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A90D0">
      <w:pPr>
        <w:keepNext w:val="0"/>
        <w:keepLines w:val="0"/>
        <w:pageBreakBefore w:val="0"/>
        <w:widowControl w:val="0"/>
        <w:kinsoku/>
        <w:wordWrap/>
        <w:overflowPunct/>
        <w:topLinePunct w:val="0"/>
        <w:autoSpaceDE/>
        <w:autoSpaceDN/>
        <w:bidi w:val="0"/>
        <w:adjustRightInd/>
        <w:snapToGrid w:val="0"/>
        <w:spacing w:line="600" w:lineRule="exact"/>
        <w:jc w:val="center"/>
        <w:outlineLvl w:val="0"/>
        <w:rPr>
          <w:rFonts w:hint="eastAsia" w:ascii="方正小标宋简体" w:hAnsi="方正小标宋简体" w:eastAsia="方正小标宋简体" w:cs="方正小标宋简体"/>
          <w:b w:val="0"/>
          <w:kern w:val="2"/>
          <w:sz w:val="44"/>
          <w:szCs w:val="44"/>
          <w:highlight w:val="none"/>
        </w:rPr>
      </w:pPr>
      <w:bookmarkStart w:id="0" w:name="_Toc31544"/>
      <w:r>
        <w:rPr>
          <w:rFonts w:hint="eastAsia" w:ascii="方正小标宋简体" w:hAnsi="方正小标宋简体" w:eastAsia="方正小标宋简体" w:cs="方正小标宋简体"/>
          <w:b w:val="0"/>
          <w:spacing w:val="0"/>
          <w:kern w:val="2"/>
          <w:sz w:val="44"/>
          <w:szCs w:val="44"/>
          <w:highlight w:val="none"/>
        </w:rPr>
        <w:t>物料制作年度框架合同</w:t>
      </w:r>
      <w:bookmarkEnd w:id="0"/>
    </w:p>
    <w:p w14:paraId="2650814C">
      <w:pPr>
        <w:pStyle w:val="16"/>
        <w:keepNext w:val="0"/>
        <w:keepLines w:val="0"/>
        <w:pageBreakBefore w:val="0"/>
        <w:widowControl w:val="0"/>
        <w:kinsoku/>
        <w:wordWrap/>
        <w:overflowPunct/>
        <w:topLinePunct w:val="0"/>
        <w:autoSpaceDE/>
        <w:autoSpaceDN/>
        <w:bidi w:val="0"/>
        <w:adjustRightInd/>
        <w:spacing w:line="600" w:lineRule="exact"/>
        <w:jc w:val="right"/>
        <w:textAlignment w:val="baseline"/>
        <w:rPr>
          <w:rFonts w:hint="eastAsia" w:ascii="仿宋_GB2312" w:hAnsi="仿宋_GB2312" w:eastAsia="仿宋_GB2312" w:cs="仿宋_GB2312"/>
          <w:kern w:val="2"/>
          <w:sz w:val="28"/>
          <w:szCs w:val="24"/>
          <w:highlight w:val="none"/>
          <w:lang w:val="en-US" w:eastAsia="zh-CN" w:bidi="ar-SA"/>
        </w:rPr>
      </w:pPr>
      <w:r>
        <w:rPr>
          <w:rFonts w:hint="eastAsia" w:ascii="仿宋_GB2312" w:hAnsi="仿宋_GB2312" w:eastAsia="仿宋_GB2312" w:cs="仿宋_GB2312"/>
          <w:kern w:val="2"/>
          <w:sz w:val="28"/>
          <w:szCs w:val="24"/>
          <w:highlight w:val="none"/>
          <w:lang w:val="en-US" w:eastAsia="zh-CN" w:bidi="ar-SA"/>
        </w:rPr>
        <w:t>合同编号：[ ]</w:t>
      </w:r>
    </w:p>
    <w:p w14:paraId="5E92934C">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both"/>
        <w:textAlignment w:val="auto"/>
        <w:rPr>
          <w:rFonts w:hint="eastAsia" w:ascii="黑体" w:hAnsi="黑体" w:eastAsia="黑体" w:cs="黑体"/>
          <w:b w:val="0"/>
          <w:bCs/>
          <w:sz w:val="32"/>
          <w:szCs w:val="32"/>
          <w:highlight w:val="none"/>
          <w:lang w:val="en-US" w:eastAsia="zh-CN"/>
        </w:rPr>
      </w:pPr>
    </w:p>
    <w:p w14:paraId="0A627D10">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both"/>
        <w:textAlignment w:val="auto"/>
        <w:rPr>
          <w:rFonts w:hint="eastAsia" w:ascii="黑体" w:hAnsi="黑体" w:eastAsia="黑体" w:cs="黑体"/>
          <w:b w:val="0"/>
          <w:bCs/>
          <w:sz w:val="32"/>
          <w:szCs w:val="32"/>
          <w:highlight w:val="none"/>
          <w:u w:val="single"/>
          <w:lang w:eastAsia="zh-CN"/>
        </w:rPr>
      </w:pPr>
      <w:r>
        <w:rPr>
          <w:rFonts w:hint="eastAsia" w:ascii="黑体" w:hAnsi="黑体" w:eastAsia="黑体" w:cs="黑体"/>
          <w:b w:val="0"/>
          <w:bCs/>
          <w:sz w:val="32"/>
          <w:szCs w:val="32"/>
          <w:highlight w:val="none"/>
          <w:lang w:val="en-US" w:eastAsia="zh-CN"/>
        </w:rPr>
        <w:t>定作人（</w:t>
      </w:r>
      <w:r>
        <w:rPr>
          <w:rFonts w:hint="eastAsia" w:ascii="黑体" w:hAnsi="黑体" w:eastAsia="黑体" w:cs="黑体"/>
          <w:b w:val="0"/>
          <w:bCs/>
          <w:sz w:val="32"/>
          <w:szCs w:val="32"/>
          <w:highlight w:val="none"/>
          <w:u w:val="single"/>
        </w:rPr>
        <w:t>以下简称“甲方”</w:t>
      </w:r>
      <w:r>
        <w:rPr>
          <w:rFonts w:hint="eastAsia" w:ascii="黑体" w:hAnsi="黑体" w:eastAsia="黑体" w:cs="黑体"/>
          <w:b w:val="0"/>
          <w:bCs/>
          <w:sz w:val="32"/>
          <w:szCs w:val="32"/>
          <w:highlight w:val="none"/>
          <w:u w:val="single"/>
          <w:lang w:eastAsia="zh-CN"/>
        </w:rPr>
        <w:t>）：</w:t>
      </w:r>
    </w:p>
    <w:p w14:paraId="5EBCA401">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公司名称：</w:t>
      </w:r>
    </w:p>
    <w:p w14:paraId="3E65A2D1">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统一社会信用代码：</w:t>
      </w:r>
    </w:p>
    <w:p w14:paraId="37E5FE73">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经营地址：</w:t>
      </w:r>
    </w:p>
    <w:p w14:paraId="6F8C5D6C">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法定代表人：</w:t>
      </w:r>
    </w:p>
    <w:p w14:paraId="3CFA6E9A">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联系方式：</w:t>
      </w:r>
    </w:p>
    <w:p w14:paraId="51C3E17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highlight w:val="none"/>
        </w:rPr>
      </w:pPr>
    </w:p>
    <w:p w14:paraId="70AFDCA1">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both"/>
        <w:textAlignment w:val="auto"/>
        <w:rPr>
          <w:rFonts w:hint="eastAsia" w:ascii="黑体" w:hAnsi="黑体" w:eastAsia="黑体" w:cs="黑体"/>
          <w:b w:val="0"/>
          <w:bCs/>
          <w:sz w:val="32"/>
          <w:szCs w:val="32"/>
          <w:highlight w:val="none"/>
          <w:u w:val="single"/>
          <w:lang w:eastAsia="zh-CN"/>
        </w:rPr>
      </w:pPr>
      <w:r>
        <w:rPr>
          <w:rFonts w:hint="eastAsia" w:ascii="黑体" w:hAnsi="黑体" w:eastAsia="黑体" w:cs="黑体"/>
          <w:b w:val="0"/>
          <w:bCs/>
          <w:sz w:val="32"/>
          <w:szCs w:val="32"/>
          <w:highlight w:val="none"/>
          <w:lang w:val="en-US" w:eastAsia="zh-CN"/>
        </w:rPr>
        <w:t>承揽人（</w:t>
      </w:r>
      <w:r>
        <w:rPr>
          <w:rFonts w:hint="eastAsia" w:ascii="黑体" w:hAnsi="黑体" w:eastAsia="黑体" w:cs="黑体"/>
          <w:b w:val="0"/>
          <w:bCs/>
          <w:sz w:val="32"/>
          <w:szCs w:val="32"/>
          <w:highlight w:val="none"/>
          <w:u w:val="single"/>
        </w:rPr>
        <w:t>以下简称“乙方”</w:t>
      </w:r>
      <w:r>
        <w:rPr>
          <w:rFonts w:hint="eastAsia" w:ascii="黑体" w:hAnsi="黑体" w:eastAsia="黑体" w:cs="黑体"/>
          <w:b w:val="0"/>
          <w:bCs/>
          <w:sz w:val="32"/>
          <w:szCs w:val="32"/>
          <w:highlight w:val="none"/>
          <w:u w:val="single"/>
          <w:lang w:eastAsia="zh-CN"/>
        </w:rPr>
        <w:t>）：</w:t>
      </w:r>
    </w:p>
    <w:p w14:paraId="4BABBCB6">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公司名称：</w:t>
      </w:r>
    </w:p>
    <w:p w14:paraId="3C44447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highlight w:val="none"/>
        </w:rPr>
      </w:pPr>
      <w:r>
        <w:rPr>
          <w:rFonts w:hint="eastAsia" w:ascii="仿宋_GB2312" w:hAnsi="仿宋_GB2312" w:eastAsia="仿宋_GB2312" w:cs="仿宋_GB2312"/>
          <w:sz w:val="32"/>
          <w:szCs w:val="32"/>
          <w:highlight w:val="none"/>
          <w:lang w:val="en-US" w:eastAsia="zh-CN"/>
        </w:rPr>
        <w:t>统一社会信用代码：</w:t>
      </w:r>
    </w:p>
    <w:p w14:paraId="7DEEF1D0">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经营地址：</w:t>
      </w:r>
    </w:p>
    <w:p w14:paraId="6C508C95">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w:t>
      </w:r>
    </w:p>
    <w:p w14:paraId="2E72BE23">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联系方式：</w:t>
      </w:r>
    </w:p>
    <w:p w14:paraId="3FFDF5CB">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both"/>
        <w:textAlignment w:val="auto"/>
        <w:rPr>
          <w:rFonts w:hint="eastAsia" w:ascii="仿宋_GB2312" w:hAnsi="仿宋_GB2312" w:eastAsia="仿宋_GB2312" w:cs="仿宋_GB2312"/>
          <w:sz w:val="32"/>
          <w:szCs w:val="32"/>
          <w:highlight w:val="none"/>
        </w:rPr>
      </w:pPr>
    </w:p>
    <w:p w14:paraId="2E145C3E">
      <w:pPr>
        <w:overflowPunct w:val="0"/>
        <w:spacing w:line="560" w:lineRule="exact"/>
        <w:ind w:firstLine="0" w:firstLineChars="0"/>
        <w:rPr>
          <w:rFonts w:hint="eastAsia" w:ascii="黑体" w:hAnsi="黑体" w:eastAsia="黑体" w:cs="仿宋_GB2312"/>
          <w:sz w:val="32"/>
          <w:szCs w:val="32"/>
          <w:highlight w:val="none"/>
        </w:rPr>
      </w:pPr>
    </w:p>
    <w:p w14:paraId="7B534C6E">
      <w:pPr>
        <w:overflowPunct w:val="0"/>
        <w:spacing w:line="560" w:lineRule="exact"/>
        <w:ind w:firstLine="0" w:firstLineChars="0"/>
        <w:rPr>
          <w:rFonts w:hint="eastAsia" w:ascii="仿宋_GB2312" w:hAnsi="仿宋_GB2312" w:eastAsia="仿宋_GB2312" w:cs="仿宋_GB2312"/>
          <w:color w:val="FF0000"/>
          <w:kern w:val="0"/>
          <w:sz w:val="32"/>
          <w:szCs w:val="32"/>
          <w:highlight w:val="none"/>
        </w:rPr>
      </w:pPr>
      <w:r>
        <w:rPr>
          <w:rFonts w:hint="eastAsia" w:ascii="黑体" w:hAnsi="黑体" w:eastAsia="黑体" w:cs="仿宋_GB2312"/>
          <w:sz w:val="32"/>
          <w:szCs w:val="32"/>
          <w:highlight w:val="none"/>
        </w:rPr>
        <w:t>鉴于：</w:t>
      </w:r>
    </w:p>
    <w:p w14:paraId="45A805CE">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1.甲方为[具体行业/领域]的合法经营者，具备提供[具体产品或服务]的资质和能力。</w:t>
      </w:r>
    </w:p>
    <w:p w14:paraId="59F394C3">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2.乙方</w:t>
      </w:r>
      <w:r>
        <w:rPr>
          <w:rFonts w:hint="eastAsia" w:ascii="仿宋_GB2312" w:hAnsi="仿宋_GB2312" w:eastAsia="仿宋_GB2312" w:cs="仿宋_GB2312"/>
          <w:sz w:val="32"/>
          <w:szCs w:val="32"/>
          <w:highlight w:val="none"/>
          <w:lang w:val="en-US" w:eastAsia="zh-CN"/>
        </w:rPr>
        <w:t>为</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物料制作</w:t>
      </w:r>
      <w:r>
        <w:rPr>
          <w:rFonts w:hint="eastAsia" w:ascii="仿宋_GB2312" w:hAnsi="仿宋_GB2312" w:eastAsia="仿宋_GB2312" w:cs="仿宋_GB2312"/>
          <w:sz w:val="32"/>
          <w:szCs w:val="32"/>
          <w:highlight w:val="none"/>
        </w:rPr>
        <w:t>领域]的合法经营者，具备提供[</w:t>
      </w:r>
      <w:r>
        <w:rPr>
          <w:rFonts w:hint="eastAsia" w:ascii="仿宋_GB2312" w:hAnsi="仿宋_GB2312" w:eastAsia="仿宋_GB2312" w:cs="仿宋_GB2312"/>
          <w:sz w:val="32"/>
          <w:szCs w:val="32"/>
          <w:highlight w:val="none"/>
          <w:lang w:val="en-US" w:eastAsia="zh-CN"/>
        </w:rPr>
        <w:t>物料制作、安装</w:t>
      </w:r>
      <w:r>
        <w:rPr>
          <w:rFonts w:hint="eastAsia" w:ascii="仿宋_GB2312" w:hAnsi="仿宋_GB2312" w:eastAsia="仿宋_GB2312" w:cs="仿宋_GB2312"/>
          <w:sz w:val="32"/>
          <w:szCs w:val="32"/>
          <w:highlight w:val="none"/>
        </w:rPr>
        <w:t>]的资质和能力。</w:t>
      </w:r>
    </w:p>
    <w:p w14:paraId="584D93D8">
      <w:pPr>
        <w:pStyle w:val="1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baseline"/>
        <w:rPr>
          <w:rStyle w:val="15"/>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双方经友好协商，根据《中华人民共和国民法典》及相关法律法规，</w:t>
      </w:r>
      <w:r>
        <w:rPr>
          <w:rFonts w:hint="eastAsia" w:ascii="仿宋_GB2312" w:hAnsi="仿宋_GB2312" w:eastAsia="仿宋_GB2312" w:cs="仿宋_GB2312"/>
          <w:sz w:val="32"/>
          <w:szCs w:val="32"/>
          <w:highlight w:val="none"/>
          <w:lang w:val="en-US" w:eastAsia="zh-CN"/>
        </w:rPr>
        <w:t>就[</w:t>
      </w:r>
      <w:r>
        <w:rPr>
          <w:rStyle w:val="15"/>
          <w:rFonts w:hint="eastAsia" w:ascii="仿宋_GB2312" w:hAnsi="仿宋_GB2312" w:eastAsia="仿宋_GB2312" w:cs="仿宋_GB2312"/>
          <w:sz w:val="32"/>
          <w:szCs w:val="32"/>
          <w:highlight w:val="none"/>
        </w:rPr>
        <w:t>甲方委托乙方</w:t>
      </w:r>
      <w:r>
        <w:rPr>
          <w:rStyle w:val="15"/>
          <w:rFonts w:hint="eastAsia" w:ascii="仿宋_GB2312" w:hAnsi="仿宋_GB2312" w:eastAsia="仿宋_GB2312" w:cs="仿宋_GB2312"/>
          <w:sz w:val="32"/>
          <w:szCs w:val="32"/>
          <w:highlight w:val="none"/>
          <w:lang w:val="en-US" w:eastAsia="zh-CN"/>
        </w:rPr>
        <w:t>制作</w:t>
      </w:r>
      <w:r>
        <w:rPr>
          <w:rStyle w:val="15"/>
          <w:rFonts w:hint="eastAsia" w:ascii="仿宋_GB2312" w:hAnsi="仿宋_GB2312" w:eastAsia="仿宋_GB2312" w:cs="仿宋_GB2312"/>
          <w:spacing w:val="6"/>
          <w:sz w:val="32"/>
          <w:szCs w:val="32"/>
          <w:highlight w:val="none"/>
          <w:lang w:val="en-US" w:eastAsia="zh-CN"/>
        </w:rPr>
        <w:t>XX公司XX项目物料</w:t>
      </w:r>
      <w:r>
        <w:rPr>
          <w:rStyle w:val="15"/>
          <w:rFonts w:hint="eastAsia" w:ascii="仿宋_GB2312" w:hAnsi="仿宋_GB2312" w:eastAsia="仿宋_GB2312" w:cs="仿宋_GB2312"/>
          <w:spacing w:val="0"/>
          <w:sz w:val="32"/>
          <w:szCs w:val="32"/>
          <w:highlight w:val="none"/>
        </w:rPr>
        <w:t>等有关事宜</w:t>
      </w:r>
      <w:r>
        <w:rPr>
          <w:rStyle w:val="15"/>
          <w:rFonts w:hint="eastAsia" w:ascii="仿宋_GB2312" w:hAnsi="仿宋_GB2312" w:eastAsia="仿宋_GB2312" w:cs="仿宋_GB2312"/>
          <w:spacing w:val="0"/>
          <w:sz w:val="32"/>
          <w:szCs w:val="32"/>
          <w:highlight w:val="none"/>
          <w:lang w:val="en-US" w:eastAsia="zh-CN"/>
        </w:rPr>
        <w:t>]</w:t>
      </w:r>
      <w:r>
        <w:rPr>
          <w:rStyle w:val="15"/>
          <w:rFonts w:hint="eastAsia" w:ascii="仿宋_GB2312" w:hAnsi="仿宋_GB2312" w:eastAsia="仿宋_GB2312" w:cs="仿宋_GB2312"/>
          <w:spacing w:val="0"/>
          <w:sz w:val="32"/>
          <w:szCs w:val="32"/>
          <w:highlight w:val="none"/>
        </w:rPr>
        <w:t>达成一致</w:t>
      </w:r>
      <w:r>
        <w:rPr>
          <w:rStyle w:val="15"/>
          <w:rFonts w:hint="eastAsia" w:ascii="仿宋_GB2312" w:hAnsi="仿宋_GB2312" w:eastAsia="仿宋_GB2312" w:cs="仿宋_GB2312"/>
          <w:spacing w:val="-2"/>
          <w:sz w:val="32"/>
          <w:szCs w:val="32"/>
          <w:highlight w:val="none"/>
        </w:rPr>
        <w:t>并签订本合</w:t>
      </w:r>
      <w:r>
        <w:rPr>
          <w:rStyle w:val="15"/>
          <w:rFonts w:hint="eastAsia" w:ascii="仿宋_GB2312" w:hAnsi="仿宋_GB2312" w:eastAsia="仿宋_GB2312" w:cs="仿宋_GB2312"/>
          <w:sz w:val="32"/>
          <w:szCs w:val="32"/>
          <w:highlight w:val="none"/>
        </w:rPr>
        <w:t>同，以兹共同遵守。</w:t>
      </w:r>
    </w:p>
    <w:p w14:paraId="67FFA478">
      <w:pPr>
        <w:pStyle w:val="17"/>
        <w:keepNext w:val="0"/>
        <w:keepLines w:val="0"/>
        <w:pageBreakBefore w:val="0"/>
        <w:widowControl w:val="0"/>
        <w:kinsoku/>
        <w:wordWrap/>
        <w:overflowPunct/>
        <w:topLinePunct w:val="0"/>
        <w:autoSpaceDE/>
        <w:autoSpaceDN/>
        <w:bidi w:val="0"/>
        <w:adjustRightInd/>
        <w:snapToGrid/>
        <w:spacing w:line="560" w:lineRule="exact"/>
        <w:ind w:left="567" w:right="720"/>
        <w:jc w:val="both"/>
        <w:textAlignment w:val="baseline"/>
        <w:outlineLvl w:val="0"/>
        <w:rPr>
          <w:rFonts w:hint="eastAsia" w:ascii="黑体" w:hAnsi="黑体" w:eastAsia="黑体" w:cs="黑体"/>
          <w:kern w:val="2"/>
          <w:sz w:val="32"/>
          <w:szCs w:val="32"/>
          <w:highlight w:val="none"/>
          <w:lang w:val="en-US" w:eastAsia="zh-CN" w:bidi="ar-SA"/>
        </w:rPr>
      </w:pPr>
      <w:bookmarkStart w:id="1" w:name="_Toc21581"/>
      <w:r>
        <w:rPr>
          <w:rFonts w:hint="eastAsia" w:ascii="黑体" w:hAnsi="黑体" w:eastAsia="黑体" w:cs="黑体"/>
          <w:kern w:val="2"/>
          <w:sz w:val="32"/>
          <w:szCs w:val="32"/>
          <w:highlight w:val="none"/>
          <w:lang w:val="en-US" w:eastAsia="zh-CN" w:bidi="ar-SA"/>
        </w:rPr>
        <w:t>第一条 框架合作内容</w:t>
      </w:r>
      <w:bookmarkEnd w:id="1"/>
    </w:p>
    <w:p w14:paraId="0D870E74">
      <w:pPr>
        <w:pStyle w:val="17"/>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jc w:val="both"/>
        <w:textAlignment w:val="baseline"/>
        <w:rPr>
          <w:rStyle w:val="15"/>
          <w:rFonts w:hint="eastAsia" w:ascii="仿宋_GB2312" w:hAnsi="仿宋_GB2312" w:eastAsia="仿宋_GB2312" w:cs="仿宋_GB2312"/>
          <w:spacing w:val="6"/>
          <w:sz w:val="32"/>
          <w:szCs w:val="32"/>
          <w:highlight w:val="none"/>
        </w:rPr>
      </w:pPr>
      <w:r>
        <w:rPr>
          <w:rStyle w:val="15"/>
          <w:rFonts w:hint="eastAsia" w:ascii="仿宋_GB2312" w:hAnsi="仿宋_GB2312" w:eastAsia="仿宋_GB2312" w:cs="仿宋_GB2312"/>
          <w:spacing w:val="6"/>
          <w:sz w:val="32"/>
          <w:szCs w:val="32"/>
          <w:highlight w:val="none"/>
        </w:rPr>
        <w:t>1</w:t>
      </w:r>
      <w:r>
        <w:rPr>
          <w:rStyle w:val="15"/>
          <w:rFonts w:hint="eastAsia" w:ascii="仿宋_GB2312" w:hAnsi="仿宋_GB2312" w:eastAsia="仿宋_GB2312" w:cs="仿宋_GB2312"/>
          <w:spacing w:val="6"/>
          <w:sz w:val="32"/>
          <w:szCs w:val="32"/>
          <w:highlight w:val="none"/>
          <w:lang w:val="en-US" w:eastAsia="zh-CN"/>
        </w:rPr>
        <w:t>.</w:t>
      </w:r>
      <w:r>
        <w:rPr>
          <w:rStyle w:val="15"/>
          <w:rFonts w:hint="eastAsia" w:ascii="仿宋_GB2312" w:hAnsi="仿宋_GB2312" w:eastAsia="仿宋_GB2312" w:cs="仿宋_GB2312"/>
          <w:spacing w:val="6"/>
          <w:sz w:val="32"/>
          <w:szCs w:val="32"/>
          <w:highlight w:val="none"/>
        </w:rPr>
        <w:t>本合同为年度框架合同，合作期限为</w:t>
      </w:r>
      <w:r>
        <w:rPr>
          <w:rStyle w:val="15"/>
          <w:rFonts w:hint="eastAsia" w:ascii="仿宋_GB2312" w:hAnsi="仿宋_GB2312" w:eastAsia="仿宋_GB2312" w:cs="仿宋_GB2312"/>
          <w:spacing w:val="6"/>
          <w:sz w:val="32"/>
          <w:szCs w:val="32"/>
          <w:highlight w:val="none"/>
          <w:u w:val="single"/>
        </w:rPr>
        <w:t xml:space="preserve">  1  </w:t>
      </w:r>
      <w:r>
        <w:rPr>
          <w:rStyle w:val="15"/>
          <w:rFonts w:hint="eastAsia" w:ascii="仿宋_GB2312" w:hAnsi="仿宋_GB2312" w:eastAsia="仿宋_GB2312" w:cs="仿宋_GB2312"/>
          <w:spacing w:val="6"/>
          <w:sz w:val="32"/>
          <w:szCs w:val="32"/>
          <w:highlight w:val="none"/>
        </w:rPr>
        <w:t>年，自本合同签署之日起至</w:t>
      </w:r>
      <w:r>
        <w:rPr>
          <w:rStyle w:val="15"/>
          <w:rFonts w:hint="eastAsia" w:ascii="仿宋_GB2312" w:hAnsi="仿宋_GB2312" w:eastAsia="仿宋_GB2312" w:cs="仿宋_GB2312"/>
          <w:spacing w:val="6"/>
          <w:sz w:val="32"/>
          <w:szCs w:val="32"/>
          <w:highlight w:val="none"/>
          <w:u w:val="single"/>
        </w:rPr>
        <w:t xml:space="preserve">    </w:t>
      </w:r>
      <w:r>
        <w:rPr>
          <w:rStyle w:val="15"/>
          <w:rFonts w:hint="eastAsia" w:ascii="仿宋_GB2312" w:hAnsi="仿宋_GB2312" w:eastAsia="仿宋_GB2312" w:cs="仿宋_GB2312"/>
          <w:spacing w:val="6"/>
          <w:sz w:val="32"/>
          <w:szCs w:val="32"/>
          <w:highlight w:val="none"/>
        </w:rPr>
        <w:t>年</w:t>
      </w:r>
      <w:r>
        <w:rPr>
          <w:rStyle w:val="15"/>
          <w:rFonts w:hint="eastAsia" w:ascii="仿宋_GB2312" w:hAnsi="仿宋_GB2312" w:eastAsia="仿宋_GB2312" w:cs="仿宋_GB2312"/>
          <w:spacing w:val="6"/>
          <w:sz w:val="32"/>
          <w:szCs w:val="32"/>
          <w:highlight w:val="none"/>
          <w:u w:val="single"/>
        </w:rPr>
        <w:t xml:space="preserve">    </w:t>
      </w:r>
      <w:r>
        <w:rPr>
          <w:rStyle w:val="15"/>
          <w:rFonts w:hint="eastAsia" w:ascii="仿宋_GB2312" w:hAnsi="仿宋_GB2312" w:eastAsia="仿宋_GB2312" w:cs="仿宋_GB2312"/>
          <w:spacing w:val="6"/>
          <w:sz w:val="32"/>
          <w:szCs w:val="32"/>
          <w:highlight w:val="none"/>
        </w:rPr>
        <w:t>月</w:t>
      </w:r>
      <w:r>
        <w:rPr>
          <w:rStyle w:val="15"/>
          <w:rFonts w:hint="eastAsia" w:ascii="仿宋_GB2312" w:hAnsi="仿宋_GB2312" w:eastAsia="仿宋_GB2312" w:cs="仿宋_GB2312"/>
          <w:spacing w:val="6"/>
          <w:sz w:val="32"/>
          <w:szCs w:val="32"/>
          <w:highlight w:val="none"/>
          <w:u w:val="single"/>
        </w:rPr>
        <w:t xml:space="preserve">    </w:t>
      </w:r>
      <w:r>
        <w:rPr>
          <w:rStyle w:val="15"/>
          <w:rFonts w:hint="eastAsia" w:ascii="仿宋_GB2312" w:hAnsi="仿宋_GB2312" w:eastAsia="仿宋_GB2312" w:cs="仿宋_GB2312"/>
          <w:spacing w:val="6"/>
          <w:sz w:val="32"/>
          <w:szCs w:val="32"/>
          <w:highlight w:val="none"/>
        </w:rPr>
        <w:t>日止。</w:t>
      </w:r>
    </w:p>
    <w:p w14:paraId="40547032">
      <w:pPr>
        <w:pStyle w:val="17"/>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jc w:val="both"/>
        <w:textAlignment w:val="baseline"/>
        <w:rPr>
          <w:rStyle w:val="15"/>
          <w:rFonts w:hint="default" w:ascii="仿宋_GB2312" w:hAnsi="仿宋_GB2312" w:eastAsia="仿宋_GB2312" w:cs="仿宋_GB2312"/>
          <w:spacing w:val="6"/>
          <w:sz w:val="32"/>
          <w:szCs w:val="32"/>
          <w:highlight w:val="none"/>
          <w:lang w:val="en-US" w:eastAsia="zh-CN"/>
        </w:rPr>
      </w:pPr>
      <w:r>
        <w:rPr>
          <w:rStyle w:val="15"/>
          <w:rFonts w:hint="eastAsia" w:ascii="仿宋_GB2312" w:hAnsi="仿宋_GB2312" w:eastAsia="仿宋_GB2312" w:cs="仿宋_GB2312"/>
          <w:spacing w:val="6"/>
          <w:sz w:val="32"/>
          <w:szCs w:val="32"/>
          <w:highlight w:val="none"/>
        </w:rPr>
        <w:t>2</w:t>
      </w:r>
      <w:r>
        <w:rPr>
          <w:rStyle w:val="15"/>
          <w:rFonts w:hint="eastAsia" w:ascii="仿宋_GB2312" w:hAnsi="仿宋_GB2312" w:eastAsia="仿宋_GB2312" w:cs="仿宋_GB2312"/>
          <w:spacing w:val="6"/>
          <w:sz w:val="32"/>
          <w:szCs w:val="32"/>
          <w:highlight w:val="none"/>
          <w:lang w:eastAsia="zh-CN"/>
        </w:rPr>
        <w:t>.</w:t>
      </w:r>
      <w:r>
        <w:rPr>
          <w:rStyle w:val="15"/>
          <w:rFonts w:hint="eastAsia" w:ascii="仿宋_GB2312" w:hAnsi="仿宋_GB2312" w:eastAsia="仿宋_GB2312" w:cs="仿宋_GB2312"/>
          <w:spacing w:val="6"/>
          <w:sz w:val="32"/>
          <w:szCs w:val="32"/>
          <w:highlight w:val="none"/>
          <w:lang w:val="en-US" w:eastAsia="zh-CN"/>
        </w:rPr>
        <w:t>本合同服务范围：[                  ]</w:t>
      </w:r>
    </w:p>
    <w:p w14:paraId="29A6ADFF">
      <w:pPr>
        <w:pStyle w:val="17"/>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jc w:val="both"/>
        <w:textAlignment w:val="baseline"/>
        <w:rPr>
          <w:rStyle w:val="15"/>
          <w:rFonts w:hint="eastAsia" w:ascii="仿宋_GB2312" w:hAnsi="仿宋_GB2312" w:eastAsia="仿宋_GB2312" w:cs="仿宋_GB2312"/>
          <w:strike/>
          <w:spacing w:val="6"/>
          <w:sz w:val="32"/>
          <w:szCs w:val="32"/>
          <w:highlight w:val="none"/>
          <w:lang w:val="en-US" w:eastAsia="zh-CN"/>
        </w:rPr>
      </w:pPr>
      <w:r>
        <w:rPr>
          <w:rStyle w:val="15"/>
          <w:rFonts w:hint="eastAsia" w:ascii="仿宋_GB2312" w:hAnsi="仿宋_GB2312" w:eastAsia="仿宋_GB2312" w:cs="仿宋_GB2312"/>
          <w:spacing w:val="6"/>
          <w:sz w:val="32"/>
          <w:szCs w:val="32"/>
          <w:highlight w:val="none"/>
          <w:lang w:val="en-US" w:eastAsia="zh-CN"/>
        </w:rPr>
        <w:t>3.</w:t>
      </w:r>
      <w:r>
        <w:rPr>
          <w:rStyle w:val="15"/>
          <w:rFonts w:hint="eastAsia" w:ascii="仿宋_GB2312" w:hAnsi="仿宋_GB2312" w:eastAsia="仿宋_GB2312" w:cs="仿宋_GB2312"/>
          <w:sz w:val="32"/>
          <w:szCs w:val="32"/>
          <w:highlight w:val="none"/>
        </w:rPr>
        <w:t>甲方要求的</w:t>
      </w:r>
      <w:r>
        <w:rPr>
          <w:rStyle w:val="15"/>
          <w:rFonts w:hint="eastAsia" w:ascii="仿宋_GB2312" w:hAnsi="仿宋_GB2312" w:eastAsia="仿宋_GB2312" w:cs="仿宋_GB2312"/>
          <w:spacing w:val="6"/>
          <w:sz w:val="32"/>
          <w:szCs w:val="32"/>
          <w:highlight w:val="none"/>
        </w:rPr>
        <w:t>制作材质、工艺、规格详见附件一《</w:t>
      </w:r>
      <w:r>
        <w:rPr>
          <w:rStyle w:val="15"/>
          <w:rFonts w:hint="eastAsia" w:ascii="仿宋_GB2312" w:hAnsi="仿宋_GB2312" w:eastAsia="仿宋_GB2312" w:cs="仿宋_GB2312"/>
          <w:i w:val="0"/>
          <w:iCs w:val="0"/>
          <w:caps w:val="0"/>
          <w:spacing w:val="6"/>
          <w:sz w:val="32"/>
          <w:szCs w:val="32"/>
          <w:highlight w:val="none"/>
          <w:shd w:val="clear"/>
        </w:rPr>
        <w:t>物料制作年度框架采购服务最终成交协议单价表</w:t>
      </w:r>
      <w:r>
        <w:rPr>
          <w:rStyle w:val="15"/>
          <w:rFonts w:hint="eastAsia" w:ascii="仿宋_GB2312" w:hAnsi="仿宋_GB2312" w:eastAsia="仿宋_GB2312" w:cs="仿宋_GB2312"/>
          <w:spacing w:val="6"/>
          <w:sz w:val="32"/>
          <w:szCs w:val="32"/>
          <w:highlight w:val="none"/>
        </w:rPr>
        <w:t>》。</w:t>
      </w:r>
      <w:r>
        <w:rPr>
          <w:rStyle w:val="15"/>
          <w:rFonts w:hint="eastAsia" w:ascii="仿宋_GB2312" w:hAnsi="仿宋_GB2312" w:eastAsia="仿宋_GB2312" w:cs="仿宋_GB2312"/>
          <w:strike w:val="0"/>
          <w:spacing w:val="6"/>
          <w:sz w:val="32"/>
          <w:szCs w:val="32"/>
          <w:highlight w:val="none"/>
        </w:rPr>
        <w:t>具体各类物料制作内容和数量由</w:t>
      </w:r>
      <w:r>
        <w:rPr>
          <w:rStyle w:val="15"/>
          <w:rFonts w:hint="eastAsia" w:ascii="仿宋_GB2312" w:hAnsi="仿宋_GB2312" w:eastAsia="仿宋_GB2312" w:cs="仿宋_GB2312"/>
          <w:strike w:val="0"/>
          <w:spacing w:val="6"/>
          <w:sz w:val="32"/>
          <w:szCs w:val="32"/>
          <w:highlight w:val="none"/>
          <w:lang w:val="en-US" w:eastAsia="zh-CN"/>
        </w:rPr>
        <w:t>甲方向乙方下发《采购确认单》（详见附件二）进行约定。</w:t>
      </w:r>
    </w:p>
    <w:p w14:paraId="36C2734E">
      <w:pPr>
        <w:pStyle w:val="17"/>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jc w:val="both"/>
        <w:textAlignment w:val="baseline"/>
        <w:rPr>
          <w:rStyle w:val="15"/>
          <w:rFonts w:hint="eastAsia" w:ascii="仿宋_GB2312" w:hAnsi="仿宋_GB2312" w:eastAsia="仿宋_GB2312" w:cs="仿宋_GB2312"/>
          <w:spacing w:val="6"/>
          <w:sz w:val="32"/>
          <w:szCs w:val="32"/>
          <w:highlight w:val="none"/>
        </w:rPr>
      </w:pPr>
      <w:r>
        <w:rPr>
          <w:rStyle w:val="15"/>
          <w:rFonts w:hint="eastAsia" w:ascii="仿宋_GB2312" w:hAnsi="仿宋_GB2312" w:eastAsia="仿宋_GB2312" w:cs="仿宋_GB2312"/>
          <w:spacing w:val="6"/>
          <w:sz w:val="32"/>
          <w:szCs w:val="32"/>
          <w:highlight w:val="none"/>
          <w:lang w:val="en-US" w:eastAsia="zh-CN"/>
        </w:rPr>
        <w:t>4.</w:t>
      </w:r>
      <w:r>
        <w:rPr>
          <w:rStyle w:val="15"/>
          <w:rFonts w:hint="eastAsia" w:ascii="仿宋_GB2312" w:hAnsi="仿宋_GB2312" w:eastAsia="仿宋_GB2312" w:cs="仿宋_GB2312"/>
          <w:spacing w:val="6"/>
          <w:sz w:val="32"/>
          <w:szCs w:val="32"/>
          <w:highlight w:val="none"/>
        </w:rPr>
        <w:t>制作业务执行流程约定：甲方根据实际情况采购，向乙方下发由甲方项目负责人</w:t>
      </w:r>
      <w:r>
        <w:rPr>
          <w:rStyle w:val="15"/>
          <w:rFonts w:hint="eastAsia" w:ascii="仿宋_GB2312" w:hAnsi="仿宋_GB2312" w:eastAsia="仿宋_GB2312" w:cs="仿宋_GB2312"/>
          <w:spacing w:val="6"/>
          <w:sz w:val="32"/>
          <w:szCs w:val="32"/>
          <w:highlight w:val="none"/>
          <w:u w:val="single"/>
          <w:lang w:val="en-US" w:eastAsia="zh-CN"/>
        </w:rPr>
        <w:t xml:space="preserve">      </w:t>
      </w:r>
      <w:r>
        <w:rPr>
          <w:rStyle w:val="15"/>
          <w:rFonts w:hint="eastAsia" w:ascii="仿宋_GB2312" w:hAnsi="仿宋_GB2312" w:eastAsia="仿宋_GB2312" w:cs="仿宋_GB2312"/>
          <w:spacing w:val="6"/>
          <w:sz w:val="32"/>
          <w:szCs w:val="32"/>
          <w:highlight w:val="none"/>
        </w:rPr>
        <w:t>签字的《采购确认单》（详见附件</w:t>
      </w:r>
      <w:r>
        <w:rPr>
          <w:rStyle w:val="15"/>
          <w:rFonts w:hint="eastAsia" w:ascii="仿宋_GB2312" w:hAnsi="仿宋_GB2312" w:eastAsia="仿宋_GB2312" w:cs="仿宋_GB2312"/>
          <w:spacing w:val="6"/>
          <w:sz w:val="32"/>
          <w:szCs w:val="32"/>
          <w:highlight w:val="none"/>
          <w:lang w:val="en-US" w:eastAsia="zh-CN"/>
        </w:rPr>
        <w:t>二</w:t>
      </w:r>
      <w:r>
        <w:rPr>
          <w:rStyle w:val="15"/>
          <w:rFonts w:hint="eastAsia" w:ascii="仿宋_GB2312" w:hAnsi="仿宋_GB2312" w:eastAsia="仿宋_GB2312" w:cs="仿宋_GB2312"/>
          <w:spacing w:val="6"/>
          <w:sz w:val="32"/>
          <w:szCs w:val="32"/>
          <w:highlight w:val="none"/>
        </w:rPr>
        <w:t>），乙方根据《采购确认单》</w:t>
      </w:r>
      <w:r>
        <w:rPr>
          <w:rStyle w:val="15"/>
          <w:rFonts w:hint="eastAsia" w:ascii="仿宋_GB2312" w:hAnsi="仿宋_GB2312" w:eastAsia="仿宋_GB2312" w:cs="仿宋_GB2312"/>
          <w:spacing w:val="6"/>
          <w:sz w:val="32"/>
          <w:szCs w:val="32"/>
          <w:highlight w:val="none"/>
          <w:lang w:eastAsia="zh-CN"/>
        </w:rPr>
        <w:t>（</w:t>
      </w:r>
      <w:r>
        <w:rPr>
          <w:rStyle w:val="15"/>
          <w:rFonts w:hint="eastAsia" w:ascii="仿宋_GB2312" w:hAnsi="仿宋_GB2312" w:eastAsia="仿宋_GB2312" w:cs="仿宋_GB2312"/>
          <w:spacing w:val="6"/>
          <w:sz w:val="32"/>
          <w:szCs w:val="32"/>
          <w:highlight w:val="none"/>
          <w:lang w:val="en-US" w:eastAsia="zh-CN"/>
        </w:rPr>
        <w:t>详见附件二</w:t>
      </w:r>
      <w:r>
        <w:rPr>
          <w:rStyle w:val="15"/>
          <w:rFonts w:hint="eastAsia" w:ascii="仿宋_GB2312" w:hAnsi="仿宋_GB2312" w:eastAsia="仿宋_GB2312" w:cs="仿宋_GB2312"/>
          <w:spacing w:val="6"/>
          <w:sz w:val="32"/>
          <w:szCs w:val="32"/>
          <w:highlight w:val="none"/>
          <w:lang w:eastAsia="zh-CN"/>
        </w:rPr>
        <w:t>）</w:t>
      </w:r>
      <w:r>
        <w:rPr>
          <w:rStyle w:val="15"/>
          <w:rFonts w:hint="eastAsia" w:ascii="仿宋_GB2312" w:hAnsi="仿宋_GB2312" w:eastAsia="仿宋_GB2312" w:cs="仿宋_GB2312"/>
          <w:spacing w:val="6"/>
          <w:sz w:val="32"/>
          <w:szCs w:val="32"/>
          <w:highlight w:val="none"/>
        </w:rPr>
        <w:t>完成制作。甲方对乙方制作物资进行现场验收，</w:t>
      </w:r>
      <w:r>
        <w:rPr>
          <w:rStyle w:val="15"/>
          <w:rFonts w:hint="eastAsia" w:ascii="仿宋_GB2312" w:hAnsi="仿宋_GB2312" w:eastAsia="仿宋_GB2312" w:cs="仿宋_GB2312"/>
          <w:spacing w:val="6"/>
          <w:sz w:val="32"/>
          <w:szCs w:val="32"/>
          <w:highlight w:val="none"/>
          <w:lang w:val="en-US" w:eastAsia="zh-CN"/>
        </w:rPr>
        <w:t>验收合格满足使用要求后双方就</w:t>
      </w:r>
      <w:r>
        <w:rPr>
          <w:rStyle w:val="15"/>
          <w:rFonts w:hint="eastAsia" w:ascii="仿宋_GB2312" w:hAnsi="仿宋_GB2312" w:eastAsia="仿宋_GB2312" w:cs="仿宋_GB2312"/>
          <w:spacing w:val="6"/>
          <w:sz w:val="32"/>
          <w:szCs w:val="32"/>
          <w:highlight w:val="none"/>
        </w:rPr>
        <w:t>《物料制作验收单》</w:t>
      </w:r>
      <w:r>
        <w:rPr>
          <w:rStyle w:val="15"/>
          <w:rFonts w:hint="eastAsia" w:ascii="仿宋_GB2312" w:hAnsi="仿宋_GB2312" w:eastAsia="仿宋_GB2312" w:cs="仿宋_GB2312"/>
          <w:spacing w:val="6"/>
          <w:sz w:val="32"/>
          <w:szCs w:val="32"/>
          <w:highlight w:val="none"/>
          <w:lang w:eastAsia="zh-CN"/>
        </w:rPr>
        <w:t>（</w:t>
      </w:r>
      <w:r>
        <w:rPr>
          <w:rStyle w:val="15"/>
          <w:rFonts w:hint="eastAsia" w:ascii="仿宋_GB2312" w:hAnsi="仿宋_GB2312" w:eastAsia="仿宋_GB2312" w:cs="仿宋_GB2312"/>
          <w:spacing w:val="6"/>
          <w:sz w:val="32"/>
          <w:szCs w:val="32"/>
          <w:highlight w:val="none"/>
        </w:rPr>
        <w:t>详见附件三</w:t>
      </w:r>
      <w:r>
        <w:rPr>
          <w:rStyle w:val="15"/>
          <w:rFonts w:hint="eastAsia" w:ascii="仿宋_GB2312" w:hAnsi="仿宋_GB2312" w:eastAsia="仿宋_GB2312" w:cs="仿宋_GB2312"/>
          <w:spacing w:val="6"/>
          <w:sz w:val="32"/>
          <w:szCs w:val="32"/>
          <w:highlight w:val="none"/>
          <w:lang w:eastAsia="zh-CN"/>
        </w:rPr>
        <w:t>）</w:t>
      </w:r>
      <w:r>
        <w:rPr>
          <w:rStyle w:val="15"/>
          <w:rFonts w:hint="eastAsia" w:ascii="仿宋_GB2312" w:hAnsi="仿宋_GB2312" w:eastAsia="仿宋_GB2312" w:cs="仿宋_GB2312"/>
          <w:spacing w:val="6"/>
          <w:sz w:val="32"/>
          <w:szCs w:val="32"/>
          <w:highlight w:val="none"/>
        </w:rPr>
        <w:t>签字确认即视为制作物资项目已完成。结算项目以《物料制作验收单》为准。</w:t>
      </w:r>
    </w:p>
    <w:p w14:paraId="22F63796">
      <w:pPr>
        <w:pStyle w:val="17"/>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jc w:val="both"/>
        <w:textAlignment w:val="baseline"/>
        <w:rPr>
          <w:rStyle w:val="15"/>
          <w:rFonts w:hint="default" w:ascii="仿宋_GB2312" w:hAnsi="仿宋_GB2312" w:eastAsia="仿宋_GB2312" w:cs="仿宋_GB2312"/>
          <w:spacing w:val="6"/>
          <w:sz w:val="32"/>
          <w:szCs w:val="32"/>
          <w:highlight w:val="none"/>
          <w:lang w:val="en-US" w:eastAsia="zh-CN"/>
        </w:rPr>
      </w:pPr>
      <w:r>
        <w:rPr>
          <w:rStyle w:val="15"/>
          <w:rFonts w:hint="eastAsia" w:ascii="仿宋_GB2312" w:hAnsi="仿宋_GB2312" w:eastAsia="仿宋_GB2312" w:cs="仿宋_GB2312"/>
          <w:spacing w:val="6"/>
          <w:sz w:val="32"/>
          <w:szCs w:val="32"/>
          <w:highlight w:val="none"/>
          <w:lang w:val="en-US" w:eastAsia="zh-CN"/>
        </w:rPr>
        <w:t>5.单次制作金额超【】元的，</w:t>
      </w:r>
      <w:r>
        <w:rPr>
          <w:rStyle w:val="15"/>
          <w:rFonts w:hint="eastAsia" w:ascii="仿宋_GB2312" w:hAnsi="仿宋_GB2312" w:eastAsia="仿宋_GB2312" w:cs="仿宋_GB2312"/>
          <w:spacing w:val="6"/>
          <w:sz w:val="32"/>
          <w:szCs w:val="32"/>
          <w:highlight w:val="none"/>
        </w:rPr>
        <w:t>《采购确认单》</w:t>
      </w:r>
      <w:r>
        <w:rPr>
          <w:rStyle w:val="15"/>
          <w:rFonts w:hint="eastAsia" w:ascii="仿宋_GB2312" w:hAnsi="仿宋_GB2312" w:eastAsia="仿宋_GB2312" w:cs="仿宋_GB2312"/>
          <w:spacing w:val="6"/>
          <w:sz w:val="32"/>
          <w:szCs w:val="32"/>
          <w:highlight w:val="none"/>
          <w:lang w:eastAsia="zh-CN"/>
        </w:rPr>
        <w:t>、</w:t>
      </w:r>
      <w:r>
        <w:rPr>
          <w:rStyle w:val="15"/>
          <w:rFonts w:hint="eastAsia" w:ascii="仿宋_GB2312" w:hAnsi="仿宋_GB2312" w:eastAsia="仿宋_GB2312" w:cs="仿宋_GB2312"/>
          <w:spacing w:val="6"/>
          <w:sz w:val="32"/>
          <w:szCs w:val="32"/>
          <w:highlight w:val="none"/>
        </w:rPr>
        <w:t>《物料制作验收单》</w:t>
      </w:r>
      <w:r>
        <w:rPr>
          <w:rStyle w:val="15"/>
          <w:rFonts w:hint="eastAsia" w:ascii="仿宋_GB2312" w:hAnsi="仿宋_GB2312" w:eastAsia="仿宋_GB2312" w:cs="仿宋_GB2312"/>
          <w:spacing w:val="6"/>
          <w:sz w:val="32"/>
          <w:szCs w:val="32"/>
          <w:highlight w:val="none"/>
          <w:lang w:val="en-US" w:eastAsia="zh-CN"/>
        </w:rPr>
        <w:t>除经甲方项目负责人签字外，还应加盖甲方公章或合同专用章。</w:t>
      </w:r>
    </w:p>
    <w:p w14:paraId="5E4F8538">
      <w:pPr>
        <w:pStyle w:val="17"/>
        <w:keepNext w:val="0"/>
        <w:keepLines w:val="0"/>
        <w:pageBreakBefore w:val="0"/>
        <w:widowControl w:val="0"/>
        <w:kinsoku/>
        <w:wordWrap/>
        <w:overflowPunct/>
        <w:topLinePunct w:val="0"/>
        <w:autoSpaceDE/>
        <w:autoSpaceDN/>
        <w:bidi w:val="0"/>
        <w:adjustRightInd/>
        <w:snapToGrid/>
        <w:spacing w:line="560" w:lineRule="exact"/>
        <w:ind w:left="567" w:right="720"/>
        <w:jc w:val="both"/>
        <w:textAlignment w:val="baseline"/>
        <w:outlineLvl w:val="0"/>
        <w:rPr>
          <w:rFonts w:hint="default" w:ascii="黑体" w:hAnsi="黑体" w:eastAsia="黑体" w:cs="黑体"/>
          <w:kern w:val="2"/>
          <w:sz w:val="32"/>
          <w:szCs w:val="32"/>
          <w:highlight w:val="none"/>
          <w:lang w:val="en-US" w:eastAsia="zh-CN" w:bidi="ar-SA"/>
        </w:rPr>
      </w:pPr>
      <w:bookmarkStart w:id="2" w:name="_Toc9494"/>
      <w:r>
        <w:rPr>
          <w:rFonts w:hint="eastAsia" w:ascii="黑体" w:hAnsi="黑体" w:eastAsia="黑体" w:cs="黑体"/>
          <w:kern w:val="2"/>
          <w:sz w:val="32"/>
          <w:szCs w:val="32"/>
          <w:highlight w:val="none"/>
          <w:lang w:val="en-US" w:eastAsia="zh-CN" w:bidi="ar-SA"/>
        </w:rPr>
        <w:t xml:space="preserve">第二条 </w:t>
      </w:r>
      <w:r>
        <w:rPr>
          <w:rFonts w:hint="eastAsia" w:ascii="黑体" w:hAnsi="黑体" w:eastAsia="黑体" w:cs="黑体"/>
          <w:sz w:val="32"/>
          <w:szCs w:val="32"/>
          <w:highlight w:val="none"/>
        </w:rPr>
        <w:t>价格与支付方式</w:t>
      </w:r>
      <w:bookmarkEnd w:id="2"/>
    </w:p>
    <w:p w14:paraId="28D5138C">
      <w:pPr>
        <w:pStyle w:val="17"/>
        <w:keepNext w:val="0"/>
        <w:keepLines w:val="0"/>
        <w:pageBreakBefore w:val="0"/>
        <w:widowControl w:val="0"/>
        <w:kinsoku/>
        <w:wordWrap/>
        <w:overflowPunct/>
        <w:topLinePunct w:val="0"/>
        <w:autoSpaceDE/>
        <w:autoSpaceDN/>
        <w:bidi w:val="0"/>
        <w:adjustRightInd/>
        <w:snapToGrid/>
        <w:spacing w:line="560" w:lineRule="exact"/>
        <w:ind w:right="0" w:rightChars="0" w:firstLine="763" w:firstLineChars="230"/>
        <w:jc w:val="both"/>
        <w:textAlignment w:val="baseline"/>
        <w:rPr>
          <w:rStyle w:val="15"/>
          <w:rFonts w:hint="eastAsia" w:ascii="仿宋_GB2312" w:hAnsi="仿宋_GB2312" w:eastAsia="仿宋_GB2312" w:cs="仿宋_GB2312"/>
          <w:spacing w:val="6"/>
          <w:sz w:val="32"/>
          <w:szCs w:val="32"/>
          <w:highlight w:val="none"/>
          <w:lang w:val="en-US" w:eastAsia="zh-CN"/>
        </w:rPr>
      </w:pPr>
      <w:r>
        <w:rPr>
          <w:rStyle w:val="15"/>
          <w:rFonts w:hint="eastAsia" w:ascii="仿宋_GB2312" w:hAnsi="仿宋_GB2312" w:eastAsia="仿宋_GB2312" w:cs="仿宋_GB2312"/>
          <w:spacing w:val="6"/>
          <w:sz w:val="32"/>
          <w:szCs w:val="32"/>
          <w:highlight w:val="none"/>
        </w:rPr>
        <w:t>1</w:t>
      </w:r>
      <w:r>
        <w:rPr>
          <w:rStyle w:val="15"/>
          <w:rFonts w:hint="eastAsia" w:ascii="仿宋_GB2312" w:hAnsi="仿宋_GB2312" w:eastAsia="仿宋_GB2312" w:cs="仿宋_GB2312"/>
          <w:spacing w:val="6"/>
          <w:sz w:val="32"/>
          <w:szCs w:val="32"/>
          <w:highlight w:val="none"/>
          <w:lang w:val="en-US" w:eastAsia="zh-CN"/>
        </w:rPr>
        <w:t>.</w:t>
      </w:r>
      <w:r>
        <w:rPr>
          <w:rStyle w:val="15"/>
          <w:rFonts w:hint="eastAsia" w:ascii="仿宋_GB2312" w:hAnsi="仿宋_GB2312" w:eastAsia="仿宋_GB2312" w:cs="仿宋_GB2312"/>
          <w:spacing w:val="6"/>
          <w:sz w:val="32"/>
          <w:szCs w:val="32"/>
          <w:highlight w:val="none"/>
        </w:rPr>
        <w:t>本合同项下制作费单价按照附件一《</w:t>
      </w:r>
      <w:r>
        <w:rPr>
          <w:rStyle w:val="15"/>
          <w:rFonts w:hint="eastAsia" w:ascii="仿宋_GB2312" w:hAnsi="仿宋_GB2312" w:eastAsia="仿宋_GB2312" w:cs="仿宋_GB2312"/>
          <w:i w:val="0"/>
          <w:iCs w:val="0"/>
          <w:caps w:val="0"/>
          <w:spacing w:val="6"/>
          <w:sz w:val="32"/>
          <w:szCs w:val="32"/>
          <w:highlight w:val="none"/>
          <w:shd w:val="clear"/>
        </w:rPr>
        <w:t>物料制作年度框架采购服务最终成交协议单价表</w:t>
      </w:r>
      <w:r>
        <w:rPr>
          <w:rStyle w:val="15"/>
          <w:rFonts w:hint="eastAsia" w:ascii="仿宋_GB2312" w:hAnsi="仿宋_GB2312" w:eastAsia="仿宋_GB2312" w:cs="仿宋_GB2312"/>
          <w:spacing w:val="6"/>
          <w:sz w:val="32"/>
          <w:szCs w:val="32"/>
          <w:highlight w:val="none"/>
        </w:rPr>
        <w:t>》列明的价格执行。该单价为</w:t>
      </w:r>
      <w:r>
        <w:rPr>
          <w:rStyle w:val="15"/>
          <w:rFonts w:hint="eastAsia" w:ascii="仿宋_GB2312" w:hAnsi="仿宋_GB2312" w:eastAsia="仿宋_GB2312" w:cs="仿宋_GB2312"/>
          <w:spacing w:val="6"/>
          <w:sz w:val="32"/>
          <w:szCs w:val="32"/>
          <w:highlight w:val="none"/>
          <w:lang w:val="en-US" w:eastAsia="zh-CN"/>
        </w:rPr>
        <w:t>含税</w:t>
      </w:r>
      <w:r>
        <w:rPr>
          <w:rStyle w:val="15"/>
          <w:rFonts w:hint="eastAsia" w:ascii="仿宋_GB2312" w:hAnsi="仿宋_GB2312" w:eastAsia="仿宋_GB2312" w:cs="仿宋_GB2312"/>
          <w:spacing w:val="6"/>
          <w:sz w:val="32"/>
          <w:szCs w:val="32"/>
          <w:highlight w:val="none"/>
        </w:rPr>
        <w:t>固定包干单价，在合同履行过程中不作调整，如遇国家税率调整，则合同含税价及税率相应调整，乙方应按纳税义务发生时的税率开具增值税专用发票。</w:t>
      </w:r>
    </w:p>
    <w:p w14:paraId="6ABC87B9">
      <w:pPr>
        <w:pStyle w:val="17"/>
        <w:keepNext w:val="0"/>
        <w:keepLines w:val="0"/>
        <w:pageBreakBefore w:val="0"/>
        <w:widowControl w:val="0"/>
        <w:kinsoku/>
        <w:wordWrap/>
        <w:overflowPunct/>
        <w:topLinePunct w:val="0"/>
        <w:autoSpaceDE/>
        <w:autoSpaceDN/>
        <w:bidi w:val="0"/>
        <w:adjustRightInd/>
        <w:snapToGrid/>
        <w:spacing w:line="560" w:lineRule="exact"/>
        <w:ind w:right="0" w:rightChars="0" w:firstLine="763" w:firstLineChars="230"/>
        <w:jc w:val="both"/>
        <w:textAlignment w:val="baseline"/>
        <w:rPr>
          <w:rStyle w:val="15"/>
          <w:rFonts w:hint="eastAsia" w:ascii="仿宋_GB2312" w:hAnsi="仿宋_GB2312" w:eastAsia="仿宋_GB2312" w:cs="仿宋_GB2312"/>
          <w:spacing w:val="6"/>
          <w:sz w:val="32"/>
          <w:szCs w:val="32"/>
          <w:highlight w:val="none"/>
          <w:lang w:val="en-US" w:eastAsia="zh-CN"/>
        </w:rPr>
      </w:pPr>
      <w:r>
        <w:rPr>
          <w:rStyle w:val="15"/>
          <w:rFonts w:hint="eastAsia" w:ascii="仿宋_GB2312" w:hAnsi="仿宋_GB2312" w:eastAsia="仿宋_GB2312" w:cs="仿宋_GB2312"/>
          <w:spacing w:val="6"/>
          <w:sz w:val="32"/>
          <w:szCs w:val="32"/>
          <w:highlight w:val="none"/>
        </w:rPr>
        <w:t>2</w:t>
      </w:r>
      <w:r>
        <w:rPr>
          <w:rStyle w:val="15"/>
          <w:rFonts w:hint="eastAsia" w:ascii="仿宋_GB2312" w:hAnsi="仿宋_GB2312" w:eastAsia="仿宋_GB2312" w:cs="仿宋_GB2312"/>
          <w:spacing w:val="6"/>
          <w:sz w:val="32"/>
          <w:szCs w:val="32"/>
          <w:highlight w:val="none"/>
          <w:lang w:eastAsia="zh-CN"/>
        </w:rPr>
        <w:t>.</w:t>
      </w:r>
      <w:r>
        <w:rPr>
          <w:rStyle w:val="15"/>
          <w:rFonts w:hint="eastAsia" w:ascii="仿宋_GB2312" w:hAnsi="仿宋_GB2312" w:eastAsia="仿宋_GB2312" w:cs="仿宋_GB2312"/>
          <w:spacing w:val="6"/>
          <w:sz w:val="32"/>
          <w:szCs w:val="32"/>
          <w:highlight w:val="none"/>
          <w:u w:val="none"/>
        </w:rPr>
        <w:t>物料制作费按季度结算，乙方按约定完成制作成品交付后提供验收单并由甲方签字验收，次季度起始月月初【</w:t>
      </w:r>
      <w:r>
        <w:rPr>
          <w:rStyle w:val="15"/>
          <w:rFonts w:hint="eastAsia" w:ascii="仿宋_GB2312" w:hAnsi="仿宋_GB2312" w:eastAsia="仿宋_GB2312" w:cs="仿宋_GB2312"/>
          <w:spacing w:val="6"/>
          <w:sz w:val="32"/>
          <w:szCs w:val="32"/>
          <w:highlight w:val="none"/>
          <w:u w:val="none"/>
          <w:lang w:val="en-US" w:eastAsia="zh-CN"/>
        </w:rPr>
        <w:t>20</w:t>
      </w:r>
      <w:r>
        <w:rPr>
          <w:rStyle w:val="15"/>
          <w:rFonts w:hint="eastAsia" w:ascii="仿宋_GB2312" w:hAnsi="仿宋_GB2312" w:eastAsia="仿宋_GB2312" w:cs="仿宋_GB2312"/>
          <w:spacing w:val="6"/>
          <w:sz w:val="32"/>
          <w:szCs w:val="32"/>
          <w:highlight w:val="none"/>
          <w:u w:val="none"/>
        </w:rPr>
        <w:t>】个工作日内甲方付清</w:t>
      </w:r>
      <w:r>
        <w:rPr>
          <w:rStyle w:val="15"/>
          <w:rFonts w:hint="eastAsia" w:ascii="仿宋_GB2312" w:hAnsi="仿宋_GB2312" w:eastAsia="仿宋_GB2312" w:cs="仿宋_GB2312"/>
          <w:spacing w:val="6"/>
          <w:sz w:val="32"/>
          <w:szCs w:val="32"/>
          <w:highlight w:val="none"/>
          <w:u w:val="none"/>
          <w:lang w:val="en-US" w:eastAsia="zh-CN"/>
        </w:rPr>
        <w:t>上一季度全部</w:t>
      </w:r>
      <w:r>
        <w:rPr>
          <w:rStyle w:val="15"/>
          <w:rFonts w:hint="eastAsia" w:ascii="仿宋_GB2312" w:hAnsi="仿宋_GB2312" w:eastAsia="仿宋_GB2312" w:cs="仿宋_GB2312"/>
          <w:spacing w:val="6"/>
          <w:sz w:val="32"/>
          <w:szCs w:val="32"/>
          <w:highlight w:val="none"/>
          <w:u w:val="none"/>
        </w:rPr>
        <w:t>制作费。结算费在经甲方书面验收合格的制作成品数量的基础上据实结算。</w:t>
      </w:r>
    </w:p>
    <w:p w14:paraId="403D9D14">
      <w:pPr>
        <w:keepNext w:val="0"/>
        <w:keepLines w:val="0"/>
        <w:pageBreakBefore w:val="0"/>
        <w:widowControl/>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3.每次付款前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个工作日内</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乙方</w:t>
      </w:r>
      <w:r>
        <w:rPr>
          <w:rFonts w:hint="eastAsia" w:ascii="仿宋_GB2312" w:hAnsi="仿宋_GB2312" w:eastAsia="仿宋_GB2312" w:cs="仿宋_GB2312"/>
          <w:sz w:val="32"/>
          <w:szCs w:val="32"/>
          <w:highlight w:val="none"/>
        </w:rPr>
        <w:t>应提供合法有效的增值税专用发票，否则</w:t>
      </w:r>
      <w:r>
        <w:rPr>
          <w:rFonts w:hint="eastAsia" w:ascii="仿宋_GB2312" w:hAnsi="仿宋_GB2312" w:eastAsia="仿宋_GB2312" w:cs="仿宋_GB2312"/>
          <w:sz w:val="32"/>
          <w:szCs w:val="32"/>
          <w:highlight w:val="none"/>
          <w:lang w:eastAsia="zh-CN"/>
        </w:rPr>
        <w:t>甲方</w:t>
      </w:r>
      <w:r>
        <w:rPr>
          <w:rFonts w:hint="eastAsia" w:ascii="仿宋_GB2312" w:hAnsi="仿宋_GB2312" w:eastAsia="仿宋_GB2312" w:cs="仿宋_GB2312"/>
          <w:sz w:val="32"/>
          <w:szCs w:val="32"/>
          <w:highlight w:val="none"/>
        </w:rPr>
        <w:t>有权延期付款，并不承担任何责任，由此造成的损失由</w:t>
      </w:r>
      <w:r>
        <w:rPr>
          <w:rFonts w:hint="eastAsia" w:ascii="仿宋_GB2312" w:hAnsi="仿宋_GB2312" w:eastAsia="仿宋_GB2312" w:cs="仿宋_GB2312"/>
          <w:sz w:val="32"/>
          <w:szCs w:val="32"/>
          <w:highlight w:val="none"/>
          <w:lang w:eastAsia="zh-CN"/>
        </w:rPr>
        <w:t>乙方</w:t>
      </w:r>
      <w:r>
        <w:rPr>
          <w:rFonts w:hint="eastAsia" w:ascii="仿宋_GB2312" w:hAnsi="仿宋_GB2312" w:eastAsia="仿宋_GB2312" w:cs="仿宋_GB2312"/>
          <w:sz w:val="32"/>
          <w:szCs w:val="32"/>
          <w:highlight w:val="none"/>
        </w:rPr>
        <w:t>承担</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同时乙方不得以此为由拒绝履行合同义务</w:t>
      </w:r>
      <w:r>
        <w:rPr>
          <w:rFonts w:hint="eastAsia" w:ascii="仿宋_GB2312" w:hAnsi="仿宋_GB2312" w:eastAsia="仿宋_GB2312" w:cs="仿宋_GB2312"/>
          <w:sz w:val="32"/>
          <w:szCs w:val="32"/>
          <w:highlight w:val="none"/>
        </w:rPr>
        <w:t>。如遇国家税率调整，则不含税价格不变，合同含税价及税率相应调整，</w:t>
      </w:r>
      <w:r>
        <w:rPr>
          <w:rFonts w:hint="eastAsia" w:ascii="仿宋_GB2312" w:hAnsi="仿宋_GB2312" w:eastAsia="仿宋_GB2312" w:cs="仿宋_GB2312"/>
          <w:sz w:val="32"/>
          <w:szCs w:val="32"/>
          <w:highlight w:val="none"/>
          <w:lang w:eastAsia="zh-CN"/>
        </w:rPr>
        <w:t>乙方</w:t>
      </w:r>
      <w:r>
        <w:rPr>
          <w:rFonts w:hint="eastAsia" w:ascii="仿宋_GB2312" w:hAnsi="仿宋_GB2312" w:eastAsia="仿宋_GB2312" w:cs="仿宋_GB2312"/>
          <w:sz w:val="32"/>
          <w:szCs w:val="32"/>
          <w:highlight w:val="none"/>
        </w:rPr>
        <w:t>应按纳税义务发生时的税率开具增值税发票，税率变化导致价税金额的变更应在进度及结算金额中进行调整。</w:t>
      </w:r>
    </w:p>
    <w:p w14:paraId="6487DFB4">
      <w:pPr>
        <w:keepNext w:val="0"/>
        <w:keepLines w:val="0"/>
        <w:pageBreakBefore w:val="0"/>
        <w:widowControl/>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lang w:val="en-US" w:eastAsia="zh-CN"/>
        </w:rPr>
        <w:t>4.</w:t>
      </w:r>
      <w:r>
        <w:rPr>
          <w:rFonts w:hint="eastAsia" w:ascii="仿宋_GB2312" w:hAnsi="仿宋_GB2312" w:eastAsia="仿宋_GB2312" w:cs="仿宋_GB2312"/>
          <w:spacing w:val="0"/>
          <w:sz w:val="32"/>
          <w:szCs w:val="32"/>
          <w:highlight w:val="none"/>
        </w:rPr>
        <w:t>乙方指定的收款</w:t>
      </w:r>
      <w:r>
        <w:rPr>
          <w:rFonts w:hint="eastAsia" w:ascii="仿宋_GB2312" w:hAnsi="仿宋_GB2312" w:eastAsia="仿宋_GB2312" w:cs="仿宋_GB2312"/>
          <w:spacing w:val="0"/>
          <w:sz w:val="32"/>
          <w:szCs w:val="32"/>
          <w:highlight w:val="none"/>
          <w:lang w:eastAsia="zh-CN"/>
        </w:rPr>
        <w:t>银行账户</w:t>
      </w:r>
    </w:p>
    <w:p w14:paraId="60E647AA">
      <w:pPr>
        <w:keepNext w:val="0"/>
        <w:keepLines w:val="0"/>
        <w:pageBreakBefore w:val="0"/>
        <w:widowControl/>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rPr>
        <w:t>单    位：</w:t>
      </w:r>
    </w:p>
    <w:p w14:paraId="04C298C2">
      <w:pPr>
        <w:keepNext w:val="0"/>
        <w:keepLines w:val="0"/>
        <w:pageBreakBefore w:val="0"/>
        <w:widowControl/>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rPr>
        <w:t>开 户 行：</w:t>
      </w:r>
    </w:p>
    <w:p w14:paraId="59EA26F3">
      <w:pPr>
        <w:keepNext w:val="0"/>
        <w:keepLines w:val="0"/>
        <w:pageBreakBefore w:val="0"/>
        <w:widowControl/>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lang w:eastAsia="zh-CN"/>
        </w:rPr>
        <w:t>账</w:t>
      </w:r>
      <w:r>
        <w:rPr>
          <w:rFonts w:hint="eastAsia" w:ascii="仿宋_GB2312" w:hAnsi="仿宋_GB2312" w:eastAsia="仿宋_GB2312" w:cs="仿宋_GB2312"/>
          <w:spacing w:val="0"/>
          <w:sz w:val="32"/>
          <w:szCs w:val="32"/>
          <w:highlight w:val="none"/>
        </w:rPr>
        <w:t xml:space="preserve">    号：</w:t>
      </w:r>
    </w:p>
    <w:p w14:paraId="71FECD38">
      <w:pPr>
        <w:widowControl/>
        <w:kinsoku/>
        <w:wordWrap/>
        <w:topLinePunct w:val="0"/>
        <w:autoSpaceDE/>
        <w:autoSpaceDN/>
        <w:adjustRightInd/>
        <w:snapToGrid/>
        <w:spacing w:before="0" w:line="560" w:lineRule="exact"/>
        <w:ind w:right="0" w:firstLine="640" w:firstLineChars="200"/>
        <w:jc w:val="both"/>
        <w:textAlignment w:val="auto"/>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rPr>
        <w:t>若乙方的开户银行和账号发生变动，乙方应在合同规定的相关付款期限</w:t>
      </w:r>
      <w:r>
        <w:rPr>
          <w:rFonts w:hint="eastAsia" w:ascii="仿宋_GB2312" w:hAnsi="仿宋_GB2312" w:eastAsia="仿宋_GB2312" w:cs="仿宋_GB2312"/>
          <w:spacing w:val="0"/>
          <w:sz w:val="32"/>
          <w:szCs w:val="32"/>
          <w:highlight w:val="none"/>
          <w:lang w:val="en-US" w:eastAsia="zh-CN"/>
        </w:rPr>
        <w:t>前3</w:t>
      </w:r>
      <w:r>
        <w:rPr>
          <w:rFonts w:hint="eastAsia" w:ascii="仿宋_GB2312" w:hAnsi="仿宋_GB2312" w:eastAsia="仿宋_GB2312" w:cs="仿宋_GB2312"/>
          <w:spacing w:val="0"/>
          <w:sz w:val="32"/>
          <w:szCs w:val="32"/>
          <w:highlight w:val="none"/>
        </w:rPr>
        <w:t>个工作日</w:t>
      </w:r>
      <w:r>
        <w:rPr>
          <w:rFonts w:hint="eastAsia" w:ascii="仿宋_GB2312" w:hAnsi="仿宋_GB2312" w:eastAsia="仿宋_GB2312" w:cs="仿宋_GB2312"/>
          <w:spacing w:val="0"/>
          <w:sz w:val="32"/>
          <w:szCs w:val="32"/>
          <w:highlight w:val="none"/>
          <w:lang w:val="en-US" w:eastAsia="zh-CN"/>
        </w:rPr>
        <w:t>内</w:t>
      </w:r>
      <w:r>
        <w:rPr>
          <w:rFonts w:hint="eastAsia" w:ascii="仿宋_GB2312" w:hAnsi="仿宋_GB2312" w:eastAsia="仿宋_GB2312" w:cs="仿宋_GB2312"/>
          <w:spacing w:val="0"/>
          <w:sz w:val="32"/>
          <w:szCs w:val="32"/>
          <w:highlight w:val="none"/>
        </w:rPr>
        <w:t>，以加盖乙方单位公章或财务专用章的书面文件通知甲方。因乙方通知不及时而导致的双方损失，由乙方承担。</w:t>
      </w:r>
    </w:p>
    <w:p w14:paraId="229113E9">
      <w:pPr>
        <w:widowControl/>
        <w:kinsoku/>
        <w:wordWrap/>
        <w:topLinePunct w:val="0"/>
        <w:autoSpaceDE/>
        <w:autoSpaceDN/>
        <w:adjustRightInd/>
        <w:snapToGrid/>
        <w:spacing w:before="0" w:line="560" w:lineRule="exact"/>
        <w:ind w:left="0" w:leftChars="0" w:right="0" w:firstLine="640" w:firstLineChars="200"/>
        <w:jc w:val="both"/>
        <w:textAlignment w:val="auto"/>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position w:val="0"/>
          <w:sz w:val="32"/>
          <w:szCs w:val="32"/>
          <w:highlight w:val="none"/>
          <w:lang w:val="en-US" w:eastAsia="zh-CN"/>
        </w:rPr>
        <w:t>5.</w:t>
      </w:r>
      <w:r>
        <w:rPr>
          <w:rFonts w:hint="eastAsia" w:ascii="仿宋_GB2312" w:hAnsi="仿宋_GB2312" w:eastAsia="仿宋_GB2312" w:cs="仿宋_GB2312"/>
          <w:spacing w:val="0"/>
          <w:position w:val="0"/>
          <w:sz w:val="32"/>
          <w:szCs w:val="32"/>
          <w:highlight w:val="none"/>
        </w:rPr>
        <w:t>甲方指定开票信息</w:t>
      </w:r>
    </w:p>
    <w:p w14:paraId="6812E3DB">
      <w:pPr>
        <w:widowControl/>
        <w:kinsoku/>
        <w:wordWrap/>
        <w:topLinePunct w:val="0"/>
        <w:autoSpaceDE/>
        <w:autoSpaceDN/>
        <w:adjustRightInd/>
        <w:snapToGrid/>
        <w:spacing w:before="0" w:line="560" w:lineRule="exact"/>
        <w:ind w:left="0" w:leftChars="0" w:right="0" w:firstLine="640" w:firstLineChars="200"/>
        <w:jc w:val="both"/>
        <w:textAlignment w:val="auto"/>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rPr>
        <w:t>公司名称：</w:t>
      </w:r>
    </w:p>
    <w:p w14:paraId="2A6D27EF">
      <w:pPr>
        <w:widowControl/>
        <w:kinsoku/>
        <w:wordWrap/>
        <w:topLinePunct w:val="0"/>
        <w:autoSpaceDE/>
        <w:autoSpaceDN/>
        <w:adjustRightInd/>
        <w:snapToGrid/>
        <w:spacing w:before="0" w:line="560" w:lineRule="exact"/>
        <w:ind w:left="0" w:leftChars="0" w:right="0" w:firstLine="640" w:firstLineChars="200"/>
        <w:jc w:val="both"/>
        <w:textAlignment w:val="auto"/>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position w:val="0"/>
          <w:sz w:val="32"/>
          <w:szCs w:val="32"/>
          <w:highlight w:val="none"/>
        </w:rPr>
        <w:t>纳税人识别号：</w:t>
      </w:r>
    </w:p>
    <w:p w14:paraId="3952D687">
      <w:pPr>
        <w:widowControl/>
        <w:kinsoku/>
        <w:wordWrap/>
        <w:topLinePunct w:val="0"/>
        <w:autoSpaceDE/>
        <w:autoSpaceDN/>
        <w:adjustRightInd/>
        <w:snapToGrid/>
        <w:spacing w:before="0" w:line="560"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0"/>
          <w:sz w:val="32"/>
          <w:szCs w:val="32"/>
          <w:highlight w:val="none"/>
        </w:rPr>
        <w:t>地址：</w:t>
      </w:r>
    </w:p>
    <w:p w14:paraId="6A0CD538">
      <w:pPr>
        <w:widowControl/>
        <w:kinsoku/>
        <w:wordWrap/>
        <w:topLinePunct w:val="0"/>
        <w:autoSpaceDE/>
        <w:autoSpaceDN/>
        <w:adjustRightInd/>
        <w:snapToGrid/>
        <w:spacing w:before="0" w:line="560"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0"/>
          <w:sz w:val="32"/>
          <w:szCs w:val="32"/>
          <w:highlight w:val="none"/>
        </w:rPr>
        <w:t>电话：</w:t>
      </w:r>
    </w:p>
    <w:p w14:paraId="0CB864FA">
      <w:pPr>
        <w:widowControl/>
        <w:kinsoku/>
        <w:wordWrap/>
        <w:topLinePunct w:val="0"/>
        <w:autoSpaceDE/>
        <w:autoSpaceDN/>
        <w:adjustRightInd/>
        <w:snapToGrid/>
        <w:spacing w:before="0" w:line="560"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0"/>
          <w:sz w:val="32"/>
          <w:szCs w:val="32"/>
          <w:highlight w:val="none"/>
        </w:rPr>
        <w:t>开户行：</w:t>
      </w:r>
    </w:p>
    <w:p w14:paraId="06095DBF">
      <w:pPr>
        <w:numPr>
          <w:ilvl w:val="-1"/>
          <w:numId w:val="0"/>
        </w:numPr>
        <w:kinsoku/>
        <w:autoSpaceDE/>
        <w:autoSpaceDN/>
        <w:adjustRightInd/>
        <w:snapToGrid/>
        <w:spacing w:line="560" w:lineRule="exact"/>
        <w:ind w:firstLine="640" w:firstLineChars="200"/>
        <w:jc w:val="both"/>
        <w:textAlignment w:val="auto"/>
        <w:rPr>
          <w:rStyle w:val="15"/>
          <w:rFonts w:hint="eastAsia" w:ascii="仿宋_GB2312" w:hAnsi="仿宋_GB2312" w:eastAsia="仿宋_GB2312" w:cs="仿宋_GB2312"/>
          <w:spacing w:val="6"/>
          <w:sz w:val="32"/>
          <w:szCs w:val="32"/>
          <w:highlight w:val="none"/>
        </w:rPr>
      </w:pPr>
      <w:r>
        <w:rPr>
          <w:rFonts w:hint="eastAsia" w:ascii="仿宋_GB2312" w:hAnsi="仿宋_GB2312" w:eastAsia="仿宋_GB2312" w:cs="仿宋_GB2312"/>
          <w:spacing w:val="0"/>
          <w:sz w:val="32"/>
          <w:szCs w:val="32"/>
          <w:highlight w:val="none"/>
        </w:rPr>
        <w:t>银行账号：</w:t>
      </w:r>
    </w:p>
    <w:p w14:paraId="2E229F4B">
      <w:pPr>
        <w:numPr>
          <w:ilvl w:val="0"/>
          <w:numId w:val="0"/>
        </w:numPr>
        <w:spacing w:line="560" w:lineRule="exact"/>
        <w:ind w:firstLine="640" w:firstLineChars="0"/>
        <w:outlineLvl w:val="0"/>
        <w:rPr>
          <w:rFonts w:hint="eastAsia" w:ascii="黑体" w:hAnsi="黑体" w:eastAsia="黑体" w:cs="黑体"/>
          <w:b w:val="0"/>
          <w:bCs w:val="0"/>
          <w:sz w:val="32"/>
          <w:szCs w:val="32"/>
          <w:highlight w:val="none"/>
        </w:rPr>
      </w:pPr>
      <w:bookmarkStart w:id="3" w:name="_Toc30094"/>
      <w:r>
        <w:rPr>
          <w:rFonts w:hint="eastAsia" w:ascii="黑体" w:hAnsi="黑体" w:eastAsia="黑体" w:cs="黑体"/>
          <w:sz w:val="32"/>
          <w:szCs w:val="32"/>
          <w:highlight w:val="none"/>
          <w:lang w:val="en-US" w:eastAsia="zh-CN"/>
        </w:rPr>
        <w:t xml:space="preserve">第三条 </w:t>
      </w:r>
      <w:bookmarkStart w:id="4" w:name="_Toc4164"/>
      <w:r>
        <w:rPr>
          <w:rFonts w:hint="eastAsia" w:ascii="黑体" w:hAnsi="黑体" w:eastAsia="黑体" w:cs="黑体"/>
          <w:b w:val="0"/>
          <w:bCs w:val="0"/>
          <w:sz w:val="32"/>
          <w:szCs w:val="32"/>
          <w:highlight w:val="none"/>
        </w:rPr>
        <w:t>质量标准</w:t>
      </w:r>
      <w:bookmarkEnd w:id="3"/>
      <w:bookmarkEnd w:id="4"/>
    </w:p>
    <w:p w14:paraId="30C1CD67">
      <w:pPr>
        <w:spacing w:line="560" w:lineRule="exact"/>
        <w:ind w:firstLine="480" w:firstLineChars="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乙方必须严格按照</w:t>
      </w:r>
      <w:r>
        <w:rPr>
          <w:rFonts w:hint="eastAsia" w:ascii="仿宋_GB2312" w:hAnsi="仿宋_GB2312" w:eastAsia="仿宋_GB2312" w:cs="仿宋_GB2312"/>
          <w:sz w:val="32"/>
          <w:szCs w:val="32"/>
          <w:highlight w:val="none"/>
          <w:lang w:val="en-US" w:eastAsia="zh-CN"/>
        </w:rPr>
        <w:t>制作</w:t>
      </w:r>
      <w:r>
        <w:rPr>
          <w:rFonts w:hint="eastAsia" w:ascii="仿宋_GB2312" w:hAnsi="仿宋_GB2312" w:eastAsia="仿宋_GB2312" w:cs="仿宋_GB2312"/>
          <w:sz w:val="32"/>
          <w:szCs w:val="32"/>
          <w:highlight w:val="none"/>
        </w:rPr>
        <w:t>清单要求保质、保量</w:t>
      </w:r>
      <w:r>
        <w:rPr>
          <w:rFonts w:hint="eastAsia" w:ascii="仿宋_GB2312" w:hAnsi="仿宋_GB2312" w:eastAsia="仿宋_GB2312" w:cs="仿宋_GB2312"/>
          <w:sz w:val="32"/>
          <w:szCs w:val="32"/>
          <w:highlight w:val="none"/>
          <w:lang w:eastAsia="zh-CN"/>
        </w:rPr>
        <w:t>地</w:t>
      </w:r>
      <w:r>
        <w:rPr>
          <w:rFonts w:hint="eastAsia" w:ascii="仿宋_GB2312" w:hAnsi="仿宋_GB2312" w:eastAsia="仿宋_GB2312" w:cs="仿宋_GB2312"/>
          <w:sz w:val="32"/>
          <w:szCs w:val="32"/>
          <w:highlight w:val="none"/>
        </w:rPr>
        <w:t>进行制作并施工。</w:t>
      </w:r>
    </w:p>
    <w:p w14:paraId="005DE525">
      <w:pPr>
        <w:spacing w:line="560" w:lineRule="exact"/>
        <w:ind w:firstLine="480" w:firstLineChars="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如因乙方制作或施工原因产生的质量缺陷，乙方应承担质量缺陷的维修、整改、更换责任和保修义务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并承担由此产生的费用，</w:t>
      </w:r>
      <w:r>
        <w:rPr>
          <w:rFonts w:hint="eastAsia" w:ascii="仿宋_GB2312" w:hAnsi="仿宋_GB2312" w:eastAsia="仿宋_GB2312" w:cs="仿宋_GB2312"/>
          <w:sz w:val="32"/>
          <w:szCs w:val="32"/>
          <w:highlight w:val="none"/>
        </w:rPr>
        <w:t>消除对甲方的影响。</w:t>
      </w:r>
    </w:p>
    <w:p w14:paraId="0140D631">
      <w:pPr>
        <w:spacing w:line="560" w:lineRule="exact"/>
        <w:ind w:firstLine="480" w:firstLineChars="15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乙方安装</w:t>
      </w:r>
      <w:r>
        <w:rPr>
          <w:rFonts w:hint="eastAsia" w:ascii="仿宋_GB2312" w:hAnsi="仿宋_GB2312" w:eastAsia="仿宋_GB2312" w:cs="仿宋_GB2312"/>
          <w:sz w:val="32"/>
          <w:szCs w:val="32"/>
          <w:highlight w:val="none"/>
          <w:lang w:val="en-US" w:eastAsia="zh-CN"/>
        </w:rPr>
        <w:t>或交付</w:t>
      </w:r>
      <w:r>
        <w:rPr>
          <w:rFonts w:hint="eastAsia" w:ascii="仿宋_GB2312" w:hAnsi="仿宋_GB2312" w:eastAsia="仿宋_GB2312" w:cs="仿宋_GB2312"/>
          <w:sz w:val="32"/>
          <w:szCs w:val="32"/>
          <w:highlight w:val="none"/>
        </w:rPr>
        <w:t>完成后应当及时组织验收，未验收前遭到人为破坏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不可抗力因素造成质量问题影响使用寿命以及损坏的，</w:t>
      </w:r>
      <w:r>
        <w:rPr>
          <w:rFonts w:hint="eastAsia" w:ascii="仿宋_GB2312" w:hAnsi="仿宋_GB2312" w:eastAsia="仿宋_GB2312" w:cs="仿宋_GB2312"/>
          <w:sz w:val="32"/>
          <w:szCs w:val="32"/>
          <w:highlight w:val="none"/>
          <w:lang w:val="en-US" w:eastAsia="zh-CN"/>
        </w:rPr>
        <w:t>均</w:t>
      </w:r>
      <w:r>
        <w:rPr>
          <w:rFonts w:hint="eastAsia" w:ascii="仿宋_GB2312" w:hAnsi="仿宋_GB2312" w:eastAsia="仿宋_GB2312" w:cs="仿宋_GB2312"/>
          <w:sz w:val="32"/>
          <w:szCs w:val="32"/>
          <w:highlight w:val="none"/>
        </w:rPr>
        <w:t>由乙方负责维修、整改、更换</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消除影响，甲方不承担任何费用</w:t>
      </w:r>
      <w:r>
        <w:rPr>
          <w:rFonts w:hint="eastAsia" w:ascii="仿宋_GB2312" w:hAnsi="仿宋_GB2312" w:eastAsia="仿宋_GB2312" w:cs="仿宋_GB2312"/>
          <w:sz w:val="32"/>
          <w:szCs w:val="32"/>
          <w:highlight w:val="none"/>
          <w:lang w:eastAsia="zh-CN"/>
        </w:rPr>
        <w:t>。</w:t>
      </w:r>
    </w:p>
    <w:p w14:paraId="73E1E4F8">
      <w:pPr>
        <w:spacing w:line="560" w:lineRule="exact"/>
        <w:ind w:firstLine="480" w:firstLineChars="15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4.乙方制作内容</w:t>
      </w:r>
      <w:r>
        <w:rPr>
          <w:rFonts w:hint="eastAsia" w:ascii="仿宋_GB2312" w:hAnsi="仿宋_GB2312" w:eastAsia="仿宋_GB2312" w:cs="仿宋_GB2312"/>
          <w:sz w:val="32"/>
          <w:szCs w:val="32"/>
          <w:highlight w:val="none"/>
        </w:rPr>
        <w:t>质保</w:t>
      </w:r>
      <w:r>
        <w:rPr>
          <w:rFonts w:hint="eastAsia" w:ascii="仿宋_GB2312" w:hAnsi="仿宋_GB2312" w:eastAsia="仿宋_GB2312" w:cs="仿宋_GB2312"/>
          <w:sz w:val="32"/>
          <w:szCs w:val="32"/>
          <w:highlight w:val="none"/>
          <w:lang w:val="en-US" w:eastAsia="zh-CN"/>
        </w:rPr>
        <w:t>期为</w:t>
      </w:r>
      <w:r>
        <w:rPr>
          <w:rFonts w:hint="eastAsia" w:ascii="仿宋_GB2312" w:hAnsi="仿宋_GB2312" w:eastAsia="仿宋_GB2312" w:cs="仿宋_GB2312"/>
          <w:sz w:val="32"/>
          <w:szCs w:val="32"/>
          <w:highlight w:val="none"/>
        </w:rPr>
        <w:t>半年</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自每次甲方验收合格之次日起算</w:t>
      </w:r>
      <w:r>
        <w:rPr>
          <w:rFonts w:hint="eastAsia" w:ascii="仿宋_GB2312" w:hAnsi="仿宋_GB2312" w:eastAsia="仿宋_GB2312" w:cs="仿宋_GB2312"/>
          <w:sz w:val="32"/>
          <w:szCs w:val="32"/>
          <w:highlight w:val="none"/>
        </w:rPr>
        <w:t>。</w:t>
      </w:r>
    </w:p>
    <w:p w14:paraId="0D4401E9">
      <w:pPr>
        <w:spacing w:line="560" w:lineRule="exact"/>
        <w:ind w:firstLine="480" w:firstLineChars="15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5、乙方保证其提供的工作成果不侵犯任何第三方的知识产权，并有权授权甲方使用。</w:t>
      </w:r>
    </w:p>
    <w:p w14:paraId="2AF25267">
      <w:pPr>
        <w:pStyle w:val="17"/>
        <w:keepNext w:val="0"/>
        <w:keepLines w:val="0"/>
        <w:pageBreakBefore w:val="0"/>
        <w:widowControl w:val="0"/>
        <w:kinsoku/>
        <w:wordWrap/>
        <w:overflowPunct/>
        <w:topLinePunct w:val="0"/>
        <w:autoSpaceDE/>
        <w:autoSpaceDN/>
        <w:bidi w:val="0"/>
        <w:adjustRightInd/>
        <w:snapToGrid/>
        <w:spacing w:line="560" w:lineRule="exact"/>
        <w:ind w:left="567" w:right="720"/>
        <w:jc w:val="both"/>
        <w:textAlignment w:val="baseline"/>
        <w:outlineLvl w:val="0"/>
        <w:rPr>
          <w:rFonts w:hint="default" w:ascii="黑体" w:hAnsi="黑体" w:eastAsia="黑体" w:cs="黑体"/>
          <w:sz w:val="32"/>
          <w:szCs w:val="32"/>
          <w:highlight w:val="none"/>
          <w:lang w:val="en-US" w:eastAsia="zh-CN"/>
        </w:rPr>
      </w:pPr>
      <w:bookmarkStart w:id="5" w:name="_Toc30424"/>
      <w:r>
        <w:rPr>
          <w:rFonts w:hint="eastAsia" w:ascii="黑体" w:hAnsi="黑体" w:eastAsia="黑体" w:cs="黑体"/>
          <w:sz w:val="32"/>
          <w:szCs w:val="32"/>
          <w:highlight w:val="none"/>
          <w:lang w:val="en-US" w:eastAsia="zh-CN"/>
        </w:rPr>
        <w:t>第四条 交货与验收</w:t>
      </w:r>
      <w:bookmarkEnd w:id="5"/>
    </w:p>
    <w:p w14:paraId="35CEB7F2">
      <w:pPr>
        <w:pStyle w:val="17"/>
        <w:keepNext w:val="0"/>
        <w:keepLines w:val="0"/>
        <w:pageBreakBefore w:val="0"/>
        <w:widowControl w:val="0"/>
        <w:kinsoku/>
        <w:wordWrap/>
        <w:overflowPunct/>
        <w:topLinePunct w:val="0"/>
        <w:autoSpaceDE/>
        <w:autoSpaceDN/>
        <w:bidi w:val="0"/>
        <w:adjustRightInd/>
        <w:snapToGrid/>
        <w:spacing w:line="560" w:lineRule="exact"/>
        <w:ind w:right="0" w:rightChars="0" w:firstLine="763" w:firstLineChars="230"/>
        <w:jc w:val="both"/>
        <w:textAlignment w:val="baseline"/>
        <w:rPr>
          <w:rStyle w:val="15"/>
          <w:rFonts w:hint="eastAsia" w:ascii="仿宋_GB2312" w:hAnsi="仿宋_GB2312" w:eastAsia="仿宋_GB2312" w:cs="仿宋_GB2312"/>
          <w:spacing w:val="6"/>
          <w:sz w:val="32"/>
          <w:szCs w:val="32"/>
          <w:highlight w:val="none"/>
        </w:rPr>
      </w:pPr>
      <w:r>
        <w:rPr>
          <w:rStyle w:val="15"/>
          <w:rFonts w:hint="eastAsia" w:ascii="仿宋_GB2312" w:hAnsi="仿宋_GB2312" w:eastAsia="仿宋_GB2312" w:cs="仿宋_GB2312"/>
          <w:spacing w:val="6"/>
          <w:sz w:val="32"/>
          <w:szCs w:val="32"/>
          <w:highlight w:val="none"/>
        </w:rPr>
        <w:t>1</w:t>
      </w:r>
      <w:r>
        <w:rPr>
          <w:rStyle w:val="15"/>
          <w:rFonts w:hint="eastAsia" w:ascii="仿宋_GB2312" w:hAnsi="仿宋_GB2312" w:eastAsia="仿宋_GB2312" w:cs="仿宋_GB2312"/>
          <w:spacing w:val="6"/>
          <w:sz w:val="32"/>
          <w:szCs w:val="32"/>
          <w:highlight w:val="none"/>
          <w:lang w:val="en-US" w:eastAsia="zh-CN"/>
        </w:rPr>
        <w:t>.</w:t>
      </w:r>
      <w:r>
        <w:rPr>
          <w:rStyle w:val="15"/>
          <w:rFonts w:hint="eastAsia" w:ascii="仿宋_GB2312" w:hAnsi="仿宋_GB2312" w:eastAsia="仿宋_GB2312" w:cs="仿宋_GB2312"/>
          <w:spacing w:val="6"/>
          <w:sz w:val="32"/>
          <w:szCs w:val="32"/>
          <w:highlight w:val="none"/>
        </w:rPr>
        <w:t>甲方根据实际情况采购，向乙方下发《采购确认单》（详见附件</w:t>
      </w:r>
      <w:r>
        <w:rPr>
          <w:rStyle w:val="15"/>
          <w:rFonts w:hint="eastAsia" w:ascii="仿宋_GB2312" w:hAnsi="仿宋_GB2312" w:eastAsia="仿宋_GB2312" w:cs="仿宋_GB2312"/>
          <w:spacing w:val="6"/>
          <w:sz w:val="32"/>
          <w:szCs w:val="32"/>
          <w:highlight w:val="none"/>
          <w:lang w:val="en-US" w:eastAsia="zh-CN"/>
        </w:rPr>
        <w:t>二</w:t>
      </w:r>
      <w:r>
        <w:rPr>
          <w:rStyle w:val="15"/>
          <w:rFonts w:hint="eastAsia" w:ascii="仿宋_GB2312" w:hAnsi="仿宋_GB2312" w:eastAsia="仿宋_GB2312" w:cs="仿宋_GB2312"/>
          <w:spacing w:val="6"/>
          <w:sz w:val="32"/>
          <w:szCs w:val="32"/>
          <w:highlight w:val="none"/>
        </w:rPr>
        <w:t>），《采购确认单》应写明产品名称、规格、技术参数、数量、单价等内容，并且由甲方项目负责人签字确认</w:t>
      </w:r>
      <w:r>
        <w:rPr>
          <w:rStyle w:val="15"/>
          <w:rFonts w:hint="eastAsia" w:ascii="仿宋_GB2312" w:hAnsi="仿宋_GB2312" w:eastAsia="仿宋_GB2312" w:cs="仿宋_GB2312"/>
          <w:spacing w:val="6"/>
          <w:sz w:val="32"/>
          <w:szCs w:val="32"/>
          <w:highlight w:val="none"/>
          <w:lang w:eastAsia="zh-CN"/>
        </w:rPr>
        <w:t>（</w:t>
      </w:r>
      <w:r>
        <w:rPr>
          <w:rStyle w:val="15"/>
          <w:rFonts w:hint="eastAsia" w:ascii="仿宋_GB2312" w:hAnsi="仿宋_GB2312" w:eastAsia="仿宋_GB2312" w:cs="仿宋_GB2312"/>
          <w:spacing w:val="6"/>
          <w:sz w:val="32"/>
          <w:szCs w:val="32"/>
          <w:highlight w:val="none"/>
          <w:lang w:val="en-US" w:eastAsia="zh-CN"/>
        </w:rPr>
        <w:t>单次制作金额超【】元的，还应加盖甲方公章或合同专用章）</w:t>
      </w:r>
      <w:r>
        <w:rPr>
          <w:rStyle w:val="15"/>
          <w:rFonts w:hint="eastAsia" w:ascii="仿宋_GB2312" w:hAnsi="仿宋_GB2312" w:eastAsia="仿宋_GB2312" w:cs="仿宋_GB2312"/>
          <w:spacing w:val="6"/>
          <w:sz w:val="32"/>
          <w:szCs w:val="32"/>
          <w:highlight w:val="none"/>
        </w:rPr>
        <w:t>。乙方根据甲方下发的《采购确认单》积极备货，在甲方要求的合理时间内运送到</w:t>
      </w:r>
      <w:r>
        <w:rPr>
          <w:rStyle w:val="15"/>
          <w:rFonts w:hint="eastAsia" w:ascii="仿宋_GB2312" w:hAnsi="仿宋_GB2312" w:eastAsia="仿宋_GB2312" w:cs="仿宋_GB2312"/>
          <w:spacing w:val="6"/>
          <w:sz w:val="32"/>
          <w:szCs w:val="32"/>
          <w:highlight w:val="none"/>
          <w:lang w:val="en-US" w:eastAsia="zh-CN"/>
        </w:rPr>
        <w:t>甲</w:t>
      </w:r>
      <w:r>
        <w:rPr>
          <w:rStyle w:val="15"/>
          <w:rFonts w:hint="eastAsia" w:ascii="仿宋_GB2312" w:hAnsi="仿宋_GB2312" w:eastAsia="仿宋_GB2312" w:cs="仿宋_GB2312"/>
          <w:spacing w:val="6"/>
          <w:sz w:val="32"/>
          <w:szCs w:val="32"/>
          <w:highlight w:val="none"/>
        </w:rPr>
        <w:t>方指定地点，并</w:t>
      </w:r>
      <w:r>
        <w:rPr>
          <w:rStyle w:val="15"/>
          <w:rFonts w:hint="eastAsia" w:ascii="仿宋_GB2312" w:hAnsi="仿宋_GB2312" w:eastAsia="仿宋_GB2312" w:cs="仿宋_GB2312"/>
          <w:spacing w:val="6"/>
          <w:sz w:val="32"/>
          <w:szCs w:val="32"/>
          <w:highlight w:val="none"/>
          <w:lang w:val="en-US" w:eastAsia="zh-CN"/>
        </w:rPr>
        <w:t>由乙方负责</w:t>
      </w:r>
      <w:r>
        <w:rPr>
          <w:rStyle w:val="15"/>
          <w:rFonts w:hint="eastAsia" w:ascii="仿宋_GB2312" w:hAnsi="仿宋_GB2312" w:eastAsia="仿宋_GB2312" w:cs="仿宋_GB2312"/>
          <w:spacing w:val="6"/>
          <w:sz w:val="32"/>
          <w:szCs w:val="32"/>
          <w:highlight w:val="none"/>
        </w:rPr>
        <w:t>运输、装卸</w:t>
      </w:r>
      <w:r>
        <w:rPr>
          <w:rStyle w:val="15"/>
          <w:rFonts w:hint="eastAsia" w:ascii="仿宋_GB2312" w:hAnsi="仿宋_GB2312" w:eastAsia="仿宋_GB2312" w:cs="仿宋_GB2312"/>
          <w:spacing w:val="6"/>
          <w:sz w:val="32"/>
          <w:szCs w:val="32"/>
          <w:highlight w:val="none"/>
          <w:lang w:eastAsia="zh-CN"/>
        </w:rPr>
        <w:t>、</w:t>
      </w:r>
      <w:r>
        <w:rPr>
          <w:rStyle w:val="15"/>
          <w:rFonts w:hint="eastAsia" w:ascii="仿宋_GB2312" w:hAnsi="仿宋_GB2312" w:eastAsia="仿宋_GB2312" w:cs="仿宋_GB2312"/>
          <w:spacing w:val="6"/>
          <w:sz w:val="32"/>
          <w:szCs w:val="32"/>
          <w:highlight w:val="none"/>
          <w:lang w:val="en-US" w:eastAsia="zh-CN"/>
        </w:rPr>
        <w:t>安装并承担全部</w:t>
      </w:r>
      <w:r>
        <w:rPr>
          <w:rStyle w:val="15"/>
          <w:rFonts w:hint="eastAsia" w:ascii="仿宋_GB2312" w:hAnsi="仿宋_GB2312" w:eastAsia="仿宋_GB2312" w:cs="仿宋_GB2312"/>
          <w:spacing w:val="6"/>
          <w:sz w:val="32"/>
          <w:szCs w:val="32"/>
          <w:highlight w:val="none"/>
        </w:rPr>
        <w:t>费用。</w:t>
      </w:r>
    </w:p>
    <w:p w14:paraId="7893F9EF">
      <w:pPr>
        <w:pStyle w:val="17"/>
        <w:keepNext w:val="0"/>
        <w:keepLines w:val="0"/>
        <w:pageBreakBefore w:val="0"/>
        <w:widowControl w:val="0"/>
        <w:kinsoku/>
        <w:wordWrap/>
        <w:overflowPunct/>
        <w:topLinePunct w:val="0"/>
        <w:autoSpaceDE/>
        <w:autoSpaceDN/>
        <w:bidi w:val="0"/>
        <w:adjustRightInd/>
        <w:snapToGrid/>
        <w:spacing w:line="560" w:lineRule="exact"/>
        <w:ind w:right="0" w:rightChars="0" w:firstLine="763" w:firstLineChars="230"/>
        <w:jc w:val="both"/>
        <w:textAlignment w:val="baseline"/>
        <w:rPr>
          <w:rStyle w:val="15"/>
          <w:rFonts w:hint="default" w:ascii="仿宋_GB2312" w:hAnsi="仿宋_GB2312" w:eastAsia="仿宋_GB2312" w:cs="仿宋_GB2312"/>
          <w:spacing w:val="6"/>
          <w:sz w:val="32"/>
          <w:szCs w:val="32"/>
          <w:highlight w:val="none"/>
          <w:lang w:val="en-US" w:eastAsia="zh-CN"/>
        </w:rPr>
      </w:pPr>
      <w:r>
        <w:rPr>
          <w:rStyle w:val="15"/>
          <w:rFonts w:hint="eastAsia" w:ascii="仿宋_GB2312" w:hAnsi="仿宋_GB2312" w:eastAsia="仿宋_GB2312" w:cs="仿宋_GB2312"/>
          <w:spacing w:val="6"/>
          <w:sz w:val="32"/>
          <w:szCs w:val="32"/>
          <w:highlight w:val="none"/>
        </w:rPr>
        <w:t>2</w:t>
      </w:r>
      <w:r>
        <w:rPr>
          <w:rStyle w:val="15"/>
          <w:rFonts w:hint="eastAsia" w:ascii="仿宋_GB2312" w:hAnsi="仿宋_GB2312" w:eastAsia="仿宋_GB2312" w:cs="仿宋_GB2312"/>
          <w:spacing w:val="6"/>
          <w:sz w:val="32"/>
          <w:szCs w:val="32"/>
          <w:highlight w:val="none"/>
          <w:lang w:eastAsia="zh-CN"/>
        </w:rPr>
        <w:t>.</w:t>
      </w:r>
      <w:r>
        <w:rPr>
          <w:rStyle w:val="15"/>
          <w:rFonts w:hint="eastAsia" w:ascii="仿宋_GB2312" w:hAnsi="仿宋_GB2312" w:eastAsia="仿宋_GB2312" w:cs="仿宋_GB2312"/>
          <w:spacing w:val="6"/>
          <w:sz w:val="32"/>
          <w:szCs w:val="32"/>
          <w:highlight w:val="none"/>
        </w:rPr>
        <w:t>乙方应在收到甲方提供的</w:t>
      </w:r>
      <w:r>
        <w:rPr>
          <w:rStyle w:val="15"/>
          <w:rFonts w:hint="eastAsia" w:ascii="仿宋_GB2312" w:hAnsi="仿宋_GB2312" w:eastAsia="仿宋_GB2312" w:cs="仿宋_GB2312"/>
          <w:spacing w:val="6"/>
          <w:sz w:val="32"/>
          <w:szCs w:val="32"/>
          <w:highlight w:val="none"/>
          <w:lang w:val="en-US" w:eastAsia="zh-CN"/>
        </w:rPr>
        <w:t>制作源文件</w:t>
      </w:r>
      <w:r>
        <w:rPr>
          <w:rStyle w:val="15"/>
          <w:rFonts w:hint="eastAsia" w:ascii="仿宋_GB2312" w:hAnsi="仿宋_GB2312" w:eastAsia="仿宋_GB2312" w:cs="仿宋_GB2312"/>
          <w:spacing w:val="6"/>
          <w:sz w:val="32"/>
          <w:szCs w:val="32"/>
          <w:highlight w:val="none"/>
        </w:rPr>
        <w:t>后【3】日内，将采购确认单内约定的质量合格的制作成品交付给甲方。</w:t>
      </w:r>
      <w:r>
        <w:rPr>
          <w:rStyle w:val="15"/>
          <w:rFonts w:hint="eastAsia" w:ascii="仿宋_GB2312" w:hAnsi="仿宋_GB2312" w:eastAsia="仿宋_GB2312" w:cs="仿宋_GB2312"/>
          <w:spacing w:val="6"/>
          <w:sz w:val="32"/>
          <w:szCs w:val="32"/>
          <w:highlight w:val="none"/>
          <w:lang w:val="en-US" w:eastAsia="zh-CN"/>
        </w:rPr>
        <w:t>如需安装的，应按甲方要求完成全部安装。</w:t>
      </w:r>
    </w:p>
    <w:p w14:paraId="41DEB203">
      <w:pPr>
        <w:pStyle w:val="17"/>
        <w:keepNext w:val="0"/>
        <w:keepLines w:val="0"/>
        <w:pageBreakBefore w:val="0"/>
        <w:widowControl w:val="0"/>
        <w:kinsoku/>
        <w:wordWrap/>
        <w:overflowPunct/>
        <w:topLinePunct w:val="0"/>
        <w:autoSpaceDE/>
        <w:autoSpaceDN/>
        <w:bidi w:val="0"/>
        <w:adjustRightInd/>
        <w:snapToGrid/>
        <w:spacing w:line="560" w:lineRule="exact"/>
        <w:ind w:right="0" w:rightChars="0" w:firstLine="763" w:firstLineChars="230"/>
        <w:jc w:val="both"/>
        <w:textAlignment w:val="baseline"/>
        <w:rPr>
          <w:rStyle w:val="15"/>
          <w:rFonts w:hint="eastAsia" w:ascii="仿宋_GB2312" w:hAnsi="仿宋_GB2312" w:eastAsia="仿宋_GB2312" w:cs="仿宋_GB2312"/>
          <w:spacing w:val="6"/>
          <w:sz w:val="32"/>
          <w:szCs w:val="32"/>
          <w:highlight w:val="none"/>
        </w:rPr>
      </w:pPr>
      <w:r>
        <w:rPr>
          <w:rStyle w:val="15"/>
          <w:rFonts w:hint="eastAsia" w:ascii="仿宋_GB2312" w:hAnsi="仿宋_GB2312" w:eastAsia="仿宋_GB2312" w:cs="仿宋_GB2312"/>
          <w:spacing w:val="6"/>
          <w:sz w:val="32"/>
          <w:szCs w:val="32"/>
          <w:highlight w:val="none"/>
        </w:rPr>
        <w:t>3</w:t>
      </w:r>
      <w:r>
        <w:rPr>
          <w:rStyle w:val="15"/>
          <w:rFonts w:hint="eastAsia" w:ascii="仿宋_GB2312" w:hAnsi="仿宋_GB2312" w:eastAsia="仿宋_GB2312" w:cs="仿宋_GB2312"/>
          <w:spacing w:val="6"/>
          <w:sz w:val="32"/>
          <w:szCs w:val="32"/>
          <w:highlight w:val="none"/>
          <w:lang w:val="en-US" w:eastAsia="zh-CN"/>
        </w:rPr>
        <w:t>.</w:t>
      </w:r>
      <w:r>
        <w:rPr>
          <w:rStyle w:val="15"/>
          <w:rFonts w:hint="eastAsia" w:ascii="仿宋_GB2312" w:hAnsi="仿宋_GB2312" w:eastAsia="仿宋_GB2312" w:cs="仿宋_GB2312"/>
          <w:spacing w:val="6"/>
          <w:sz w:val="32"/>
          <w:szCs w:val="32"/>
          <w:highlight w:val="none"/>
        </w:rPr>
        <w:t>乙方保证</w:t>
      </w:r>
      <w:r>
        <w:rPr>
          <w:rStyle w:val="15"/>
          <w:rFonts w:hint="eastAsia" w:ascii="仿宋_GB2312" w:hAnsi="仿宋_GB2312" w:eastAsia="仿宋_GB2312" w:cs="仿宋_GB2312"/>
          <w:spacing w:val="6"/>
          <w:sz w:val="32"/>
          <w:szCs w:val="32"/>
          <w:highlight w:val="none"/>
          <w:lang w:val="en-US" w:eastAsia="zh-CN"/>
        </w:rPr>
        <w:t>按照</w:t>
      </w:r>
      <w:r>
        <w:rPr>
          <w:rStyle w:val="15"/>
          <w:rFonts w:hint="eastAsia" w:ascii="仿宋_GB2312" w:hAnsi="仿宋_GB2312" w:eastAsia="仿宋_GB2312" w:cs="仿宋_GB2312"/>
          <w:spacing w:val="6"/>
          <w:sz w:val="32"/>
          <w:szCs w:val="32"/>
          <w:highlight w:val="none"/>
        </w:rPr>
        <w:t>《采购确认单》</w:t>
      </w:r>
      <w:r>
        <w:rPr>
          <w:rStyle w:val="15"/>
          <w:rFonts w:hint="eastAsia" w:ascii="仿宋_GB2312" w:hAnsi="仿宋_GB2312" w:eastAsia="仿宋_GB2312" w:cs="仿宋_GB2312"/>
          <w:spacing w:val="6"/>
          <w:sz w:val="32"/>
          <w:szCs w:val="32"/>
          <w:highlight w:val="none"/>
          <w:lang w:val="en-US" w:eastAsia="zh-CN"/>
        </w:rPr>
        <w:t>的</w:t>
      </w:r>
      <w:r>
        <w:rPr>
          <w:rStyle w:val="15"/>
          <w:rFonts w:hint="eastAsia" w:ascii="仿宋_GB2312" w:hAnsi="仿宋_GB2312" w:eastAsia="仿宋_GB2312" w:cs="仿宋_GB2312"/>
          <w:spacing w:val="6"/>
          <w:sz w:val="32"/>
          <w:szCs w:val="32"/>
          <w:highlight w:val="none"/>
        </w:rPr>
        <w:t>数量及</w:t>
      </w:r>
      <w:r>
        <w:rPr>
          <w:rStyle w:val="15"/>
          <w:rFonts w:hint="eastAsia" w:ascii="仿宋_GB2312" w:hAnsi="仿宋_GB2312" w:eastAsia="仿宋_GB2312" w:cs="仿宋_GB2312"/>
          <w:spacing w:val="6"/>
          <w:sz w:val="32"/>
          <w:szCs w:val="32"/>
          <w:highlight w:val="none"/>
          <w:lang w:val="en-US" w:eastAsia="zh-CN"/>
        </w:rPr>
        <w:t>要求进行制作，保证</w:t>
      </w:r>
      <w:r>
        <w:rPr>
          <w:rStyle w:val="15"/>
          <w:rFonts w:hint="eastAsia" w:ascii="仿宋_GB2312" w:hAnsi="仿宋_GB2312" w:eastAsia="仿宋_GB2312" w:cs="仿宋_GB2312"/>
          <w:spacing w:val="6"/>
          <w:sz w:val="32"/>
          <w:szCs w:val="32"/>
          <w:highlight w:val="none"/>
        </w:rPr>
        <w:t>制作质量，如乙方提交的制作成品不符合合同约定的质量或数量要求，乙方应免费更换或补齐，直至符合合同约定的质量或数量要求，交货期不予顺延。</w:t>
      </w:r>
    </w:p>
    <w:p w14:paraId="59E6E009">
      <w:pPr>
        <w:pStyle w:val="17"/>
        <w:keepNext w:val="0"/>
        <w:keepLines w:val="0"/>
        <w:pageBreakBefore w:val="0"/>
        <w:widowControl w:val="0"/>
        <w:kinsoku/>
        <w:wordWrap/>
        <w:overflowPunct/>
        <w:topLinePunct w:val="0"/>
        <w:autoSpaceDE/>
        <w:autoSpaceDN/>
        <w:bidi w:val="0"/>
        <w:adjustRightInd/>
        <w:snapToGrid/>
        <w:spacing w:line="560" w:lineRule="exact"/>
        <w:ind w:right="0" w:rightChars="0" w:firstLine="763" w:firstLineChars="230"/>
        <w:jc w:val="both"/>
        <w:textAlignment w:val="baseline"/>
        <w:rPr>
          <w:rFonts w:hint="eastAsia" w:ascii="仿宋_GB2312" w:hAnsi="仿宋_GB2312" w:eastAsia="仿宋_GB2312" w:cs="仿宋_GB2312"/>
          <w:sz w:val="32"/>
          <w:szCs w:val="32"/>
          <w:highlight w:val="none"/>
        </w:rPr>
      </w:pPr>
      <w:r>
        <w:rPr>
          <w:rStyle w:val="15"/>
          <w:rFonts w:hint="eastAsia" w:ascii="仿宋_GB2312" w:hAnsi="仿宋_GB2312" w:eastAsia="仿宋_GB2312" w:cs="仿宋_GB2312"/>
          <w:spacing w:val="6"/>
          <w:sz w:val="32"/>
          <w:szCs w:val="32"/>
          <w:highlight w:val="none"/>
          <w:lang w:val="en-US" w:eastAsia="zh-CN"/>
        </w:rPr>
        <w:t>4.</w:t>
      </w:r>
      <w:r>
        <w:rPr>
          <w:rFonts w:hint="eastAsia" w:ascii="仿宋_GB2312" w:hAnsi="仿宋_GB2312" w:eastAsia="仿宋_GB2312" w:cs="仿宋_GB2312"/>
          <w:sz w:val="32"/>
          <w:szCs w:val="32"/>
          <w:highlight w:val="none"/>
        </w:rPr>
        <w:t>验收时间：乙方安装</w:t>
      </w:r>
      <w:r>
        <w:rPr>
          <w:rFonts w:hint="eastAsia" w:ascii="仿宋_GB2312" w:hAnsi="仿宋_GB2312" w:eastAsia="仿宋_GB2312" w:cs="仿宋_GB2312"/>
          <w:sz w:val="32"/>
          <w:szCs w:val="32"/>
          <w:highlight w:val="none"/>
          <w:lang w:val="en-US" w:eastAsia="zh-CN"/>
        </w:rPr>
        <w:t>或交付</w:t>
      </w:r>
      <w:r>
        <w:rPr>
          <w:rFonts w:hint="eastAsia" w:ascii="仿宋_GB2312" w:hAnsi="仿宋_GB2312" w:eastAsia="仿宋_GB2312" w:cs="仿宋_GB2312"/>
          <w:sz w:val="32"/>
          <w:szCs w:val="32"/>
          <w:highlight w:val="none"/>
        </w:rPr>
        <w:t>完毕，甲方应在</w:t>
      </w:r>
      <w:r>
        <w:rPr>
          <w:rFonts w:hint="eastAsia" w:ascii="仿宋_GB2312" w:hAnsi="仿宋_GB2312" w:eastAsia="仿宋_GB2312" w:cs="仿宋_GB2312"/>
          <w:sz w:val="32"/>
          <w:szCs w:val="32"/>
          <w:highlight w:val="none"/>
          <w:lang w:val="en-US" w:eastAsia="zh-CN"/>
        </w:rPr>
        <w:t>收到乙方验收通知之日起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日</w:t>
      </w:r>
      <w:r>
        <w:rPr>
          <w:rFonts w:hint="eastAsia" w:ascii="仿宋_GB2312" w:hAnsi="仿宋_GB2312" w:eastAsia="仿宋_GB2312" w:cs="仿宋_GB2312"/>
          <w:sz w:val="32"/>
          <w:szCs w:val="32"/>
          <w:highlight w:val="none"/>
        </w:rPr>
        <w:t>内安排时间验收，如遇政府行为及天气等不可抗力因素影响，未能及时安排验收，甲方应第一时间与乙方沟通，协调安排验收时间。</w:t>
      </w:r>
    </w:p>
    <w:p w14:paraId="2E96D7F0">
      <w:pPr>
        <w:pStyle w:val="17"/>
        <w:keepNext w:val="0"/>
        <w:keepLines w:val="0"/>
        <w:pageBreakBefore w:val="0"/>
        <w:widowControl w:val="0"/>
        <w:kinsoku/>
        <w:wordWrap/>
        <w:overflowPunct/>
        <w:topLinePunct w:val="0"/>
        <w:autoSpaceDE/>
        <w:autoSpaceDN/>
        <w:bidi w:val="0"/>
        <w:adjustRightInd/>
        <w:snapToGrid/>
        <w:spacing w:line="560" w:lineRule="exact"/>
        <w:ind w:right="0" w:rightChars="0" w:firstLine="736" w:firstLineChars="230"/>
        <w:jc w:val="both"/>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验收标准：</w:t>
      </w:r>
      <w:r>
        <w:rPr>
          <w:rFonts w:hint="eastAsia" w:ascii="仿宋_GB2312" w:hAnsi="仿宋_GB2312" w:eastAsia="仿宋_GB2312" w:cs="仿宋_GB2312"/>
          <w:sz w:val="32"/>
          <w:szCs w:val="32"/>
          <w:highlight w:val="none"/>
          <w:lang w:val="en-US" w:eastAsia="zh-CN"/>
        </w:rPr>
        <w:t>符合</w:t>
      </w:r>
      <w:r>
        <w:rPr>
          <w:rFonts w:hint="eastAsia" w:ascii="仿宋_GB2312" w:hAnsi="仿宋_GB2312" w:eastAsia="仿宋_GB2312" w:cs="仿宋_GB2312"/>
          <w:sz w:val="32"/>
          <w:szCs w:val="32"/>
          <w:highlight w:val="none"/>
        </w:rPr>
        <w:t>合同约定的质量标准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制作清单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符合甲方提供的设计版面制作的</w:t>
      </w:r>
      <w:r>
        <w:rPr>
          <w:rFonts w:hint="eastAsia" w:ascii="仿宋_GB2312" w:hAnsi="仿宋_GB2312" w:eastAsia="仿宋_GB2312" w:cs="仿宋_GB2312"/>
          <w:sz w:val="32"/>
          <w:szCs w:val="32"/>
          <w:highlight w:val="none"/>
        </w:rPr>
        <w:t>要求，符合国家标准及行业标准。</w:t>
      </w:r>
      <w:bookmarkStart w:id="6" w:name="_Toc22137"/>
    </w:p>
    <w:p w14:paraId="158D2A34">
      <w:pPr>
        <w:spacing w:line="560" w:lineRule="exact"/>
        <w:ind w:firstLine="480" w:firstLineChars="150"/>
        <w:outlineLvl w:val="0"/>
        <w:rPr>
          <w:rFonts w:hint="eastAsia" w:ascii="黑体" w:hAnsi="黑体" w:eastAsia="黑体" w:cs="黑体"/>
          <w:b w:val="0"/>
          <w:bCs w:val="0"/>
          <w:sz w:val="32"/>
          <w:szCs w:val="32"/>
          <w:highlight w:val="none"/>
          <w:lang w:val="en-US" w:eastAsia="zh-CN"/>
        </w:rPr>
      </w:pPr>
      <w:bookmarkStart w:id="7" w:name="_Toc10585"/>
      <w:r>
        <w:rPr>
          <w:rFonts w:hint="eastAsia" w:ascii="黑体" w:hAnsi="黑体" w:eastAsia="黑体" w:cs="黑体"/>
          <w:b w:val="0"/>
          <w:bCs w:val="0"/>
          <w:sz w:val="32"/>
          <w:szCs w:val="32"/>
          <w:highlight w:val="none"/>
          <w:lang w:val="en-US" w:eastAsia="zh-CN"/>
        </w:rPr>
        <w:t>第五条 甲方权利与义务</w:t>
      </w:r>
      <w:bookmarkEnd w:id="6"/>
      <w:bookmarkEnd w:id="7"/>
    </w:p>
    <w:p w14:paraId="0E3A5C79">
      <w:pPr>
        <w:spacing w:line="560" w:lineRule="exact"/>
        <w:ind w:firstLine="480" w:firstLineChars="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甲方应按合同约定向乙方及时支付合同价款。</w:t>
      </w:r>
    </w:p>
    <w:p w14:paraId="6BCEC8CF">
      <w:pPr>
        <w:spacing w:line="560" w:lineRule="exact"/>
        <w:ind w:firstLine="480" w:firstLineChars="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甲方应按合同约定及时组织验收。</w:t>
      </w:r>
    </w:p>
    <w:p w14:paraId="27E73F25">
      <w:pPr>
        <w:spacing w:line="560" w:lineRule="exact"/>
        <w:ind w:firstLine="480" w:firstLineChars="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甲方有权根据现场具体实际情况对乙方的施工作业进行安排和调整。</w:t>
      </w:r>
    </w:p>
    <w:p w14:paraId="753FF5F5">
      <w:pPr>
        <w:spacing w:line="560" w:lineRule="exact"/>
        <w:ind w:firstLine="480" w:firstLineChars="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因甲方原因引起暂停施工的，应及时下达暂停施工指示</w:t>
      </w:r>
    </w:p>
    <w:p w14:paraId="2652C2E8">
      <w:pPr>
        <w:spacing w:line="560" w:lineRule="exact"/>
        <w:ind w:firstLine="480" w:firstLineChars="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Style w:val="15"/>
          <w:rFonts w:hint="eastAsia" w:ascii="仿宋_GB2312" w:hAnsi="仿宋_GB2312" w:eastAsia="仿宋_GB2312" w:cs="仿宋_GB2312"/>
          <w:spacing w:val="6"/>
          <w:sz w:val="32"/>
          <w:szCs w:val="32"/>
          <w:highlight w:val="none"/>
        </w:rPr>
        <w:t>甲方擅自变更已经确认的</w:t>
      </w:r>
      <w:r>
        <w:rPr>
          <w:rStyle w:val="15"/>
          <w:rFonts w:hint="eastAsia" w:ascii="仿宋_GB2312" w:hAnsi="仿宋_GB2312" w:eastAsia="仿宋_GB2312" w:cs="仿宋_GB2312"/>
          <w:spacing w:val="6"/>
          <w:sz w:val="32"/>
          <w:szCs w:val="32"/>
          <w:highlight w:val="none"/>
          <w:lang w:val="en-US" w:eastAsia="zh-CN"/>
        </w:rPr>
        <w:t>制作源文件</w:t>
      </w:r>
      <w:r>
        <w:rPr>
          <w:rStyle w:val="15"/>
          <w:rFonts w:hint="eastAsia" w:ascii="仿宋_GB2312" w:hAnsi="仿宋_GB2312" w:eastAsia="仿宋_GB2312" w:cs="仿宋_GB2312"/>
          <w:spacing w:val="6"/>
          <w:sz w:val="32"/>
          <w:szCs w:val="32"/>
          <w:highlight w:val="none"/>
        </w:rPr>
        <w:t>数量、规格或设计等，应承担乙方已付印的文本材料的损失，交货期应予顺延。</w:t>
      </w:r>
    </w:p>
    <w:p w14:paraId="5A423255">
      <w:pPr>
        <w:spacing w:line="560" w:lineRule="exact"/>
        <w:ind w:firstLine="480" w:firstLineChars="150"/>
        <w:outlineLvl w:val="0"/>
        <w:rPr>
          <w:rFonts w:hint="eastAsia" w:ascii="仿宋_GB2312" w:hAnsi="仿宋_GB2312" w:eastAsia="仿宋_GB2312" w:cs="仿宋_GB2312"/>
          <w:b/>
          <w:bCs/>
          <w:sz w:val="32"/>
          <w:szCs w:val="32"/>
          <w:highlight w:val="none"/>
        </w:rPr>
      </w:pPr>
      <w:bookmarkStart w:id="8" w:name="_Toc876"/>
      <w:bookmarkStart w:id="9" w:name="_Toc31559"/>
      <w:r>
        <w:rPr>
          <w:rFonts w:hint="eastAsia" w:ascii="黑体" w:hAnsi="黑体" w:eastAsia="黑体" w:cs="黑体"/>
          <w:b w:val="0"/>
          <w:bCs w:val="0"/>
          <w:sz w:val="32"/>
          <w:szCs w:val="32"/>
          <w:highlight w:val="none"/>
          <w:lang w:val="en-US" w:eastAsia="zh-CN"/>
        </w:rPr>
        <w:t xml:space="preserve">第六条 </w:t>
      </w:r>
      <w:r>
        <w:rPr>
          <w:rFonts w:hint="eastAsia" w:ascii="仿宋_GB2312" w:hAnsi="仿宋_GB2312" w:eastAsia="仿宋_GB2312" w:cs="仿宋_GB2312"/>
          <w:b/>
          <w:bCs/>
          <w:sz w:val="32"/>
          <w:szCs w:val="32"/>
          <w:highlight w:val="none"/>
        </w:rPr>
        <w:t>乙方权利与义务</w:t>
      </w:r>
      <w:bookmarkEnd w:id="8"/>
      <w:bookmarkEnd w:id="9"/>
    </w:p>
    <w:p w14:paraId="1D0EAD53">
      <w:pPr>
        <w:spacing w:line="560" w:lineRule="exact"/>
        <w:ind w:firstLine="480" w:firstLineChars="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应按要求在施工现场施工时遵守法律及有关安全、质量、环境保护、文明施工等规定，对乙方现场施工人员进行安全教育和培训，自行购买保险，确保施工安全，对施工过程中发生的一切风险、事故或对第三方的侵权等均由乙方自行承担因此造成的损失和责任。</w:t>
      </w:r>
    </w:p>
    <w:p w14:paraId="5F32E984">
      <w:pPr>
        <w:spacing w:line="560" w:lineRule="exact"/>
        <w:ind w:firstLine="480" w:firstLineChars="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除乙方遭遇不可抗力等事件并及时书面告知甲方外，乙方必须按照甲方要求的施工时间和工期进场施工。</w:t>
      </w:r>
    </w:p>
    <w:p w14:paraId="7D4DCA8D">
      <w:pPr>
        <w:spacing w:line="560" w:lineRule="exact"/>
        <w:ind w:firstLine="480" w:firstLineChars="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乙方需按照</w:t>
      </w:r>
      <w:r>
        <w:rPr>
          <w:rFonts w:hint="eastAsia" w:ascii="仿宋_GB2312" w:hAnsi="仿宋_GB2312" w:eastAsia="仿宋_GB2312" w:cs="仿宋_GB2312"/>
          <w:sz w:val="32"/>
          <w:szCs w:val="32"/>
          <w:highlight w:val="none"/>
          <w:u w:val="dotted"/>
        </w:rPr>
        <w:t>报价清单</w:t>
      </w:r>
      <w:r>
        <w:rPr>
          <w:rFonts w:hint="eastAsia" w:ascii="仿宋_GB2312" w:hAnsi="仿宋_GB2312" w:eastAsia="仿宋_GB2312" w:cs="仿宋_GB2312"/>
          <w:sz w:val="32"/>
          <w:szCs w:val="32"/>
          <w:highlight w:val="none"/>
        </w:rPr>
        <w:t>和施工进度要求以自己的设备、技术和劳力亲自完成约定的</w:t>
      </w:r>
      <w:r>
        <w:rPr>
          <w:rFonts w:hint="eastAsia" w:ascii="仿宋_GB2312" w:hAnsi="仿宋_GB2312" w:eastAsia="仿宋_GB2312" w:cs="仿宋_GB2312"/>
          <w:sz w:val="32"/>
          <w:szCs w:val="32"/>
          <w:highlight w:val="none"/>
          <w:lang w:val="en-US" w:eastAsia="zh-CN"/>
        </w:rPr>
        <w:t>物料</w:t>
      </w:r>
      <w:r>
        <w:rPr>
          <w:rFonts w:hint="eastAsia" w:ascii="仿宋_GB2312" w:hAnsi="仿宋_GB2312" w:eastAsia="仿宋_GB2312" w:cs="仿宋_GB2312"/>
          <w:sz w:val="32"/>
          <w:szCs w:val="32"/>
          <w:highlight w:val="none"/>
        </w:rPr>
        <w:t>制作和安装并对所有成果质量、施工作业和施工方法的完备性和安全可靠性负责</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不得转包、分包</w:t>
      </w:r>
      <w:r>
        <w:rPr>
          <w:rFonts w:hint="eastAsia" w:ascii="仿宋_GB2312" w:hAnsi="仿宋_GB2312" w:eastAsia="仿宋_GB2312" w:cs="仿宋_GB2312"/>
          <w:sz w:val="32"/>
          <w:szCs w:val="32"/>
          <w:highlight w:val="none"/>
        </w:rPr>
        <w:t>。乙方施工过程中不得侵害公用道路、水源、市政管网等公共设施的权利，避免对邻近的公共设施产生干扰。因占用或使用他人的施工场地，影响他人作业或生活的，应承担相应责任。</w:t>
      </w:r>
    </w:p>
    <w:p w14:paraId="620023A3">
      <w:pPr>
        <w:spacing w:line="560" w:lineRule="exact"/>
        <w:ind w:firstLine="480" w:firstLineChars="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乙方应当按照约定的质量要求，在约定的时间段内完成相关</w:t>
      </w:r>
      <w:r>
        <w:rPr>
          <w:rFonts w:hint="eastAsia" w:ascii="仿宋_GB2312" w:hAnsi="仿宋_GB2312" w:eastAsia="仿宋_GB2312" w:cs="仿宋_GB2312"/>
          <w:sz w:val="32"/>
          <w:szCs w:val="32"/>
          <w:highlight w:val="none"/>
          <w:lang w:val="en-US" w:eastAsia="zh-CN"/>
        </w:rPr>
        <w:t>物料</w:t>
      </w:r>
      <w:r>
        <w:rPr>
          <w:rFonts w:hint="eastAsia" w:ascii="仿宋_GB2312" w:hAnsi="仿宋_GB2312" w:eastAsia="仿宋_GB2312" w:cs="仿宋_GB2312"/>
          <w:sz w:val="32"/>
          <w:szCs w:val="32"/>
          <w:highlight w:val="none"/>
        </w:rPr>
        <w:t>制作、安装并将全部成果交付甲方。</w:t>
      </w:r>
    </w:p>
    <w:p w14:paraId="307E9558">
      <w:pPr>
        <w:spacing w:line="560" w:lineRule="exact"/>
        <w:ind w:firstLine="480" w:firstLineChars="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乙方负责到相关部门对</w:t>
      </w:r>
      <w:r>
        <w:rPr>
          <w:rFonts w:hint="eastAsia" w:ascii="仿宋_GB2312" w:hAnsi="仿宋_GB2312" w:eastAsia="仿宋_GB2312" w:cs="仿宋_GB2312"/>
          <w:sz w:val="32"/>
          <w:szCs w:val="32"/>
          <w:highlight w:val="none"/>
          <w:lang w:val="en-US" w:eastAsia="zh-CN"/>
        </w:rPr>
        <w:t>物料</w:t>
      </w:r>
      <w:r>
        <w:rPr>
          <w:rFonts w:hint="eastAsia" w:ascii="仿宋_GB2312" w:hAnsi="仿宋_GB2312" w:eastAsia="仿宋_GB2312" w:cs="仿宋_GB2312"/>
          <w:sz w:val="32"/>
          <w:szCs w:val="32"/>
          <w:highlight w:val="none"/>
        </w:rPr>
        <w:t>安装等各项事宜进行报批报审，确保</w:t>
      </w:r>
      <w:r>
        <w:rPr>
          <w:rFonts w:hint="eastAsia" w:ascii="仿宋_GB2312" w:hAnsi="仿宋_GB2312" w:eastAsia="仿宋_GB2312" w:cs="仿宋_GB2312"/>
          <w:sz w:val="32"/>
          <w:szCs w:val="32"/>
          <w:highlight w:val="none"/>
          <w:lang w:val="en-US" w:eastAsia="zh-CN"/>
        </w:rPr>
        <w:t>物料</w:t>
      </w:r>
      <w:r>
        <w:rPr>
          <w:rFonts w:hint="eastAsia" w:ascii="仿宋_GB2312" w:hAnsi="仿宋_GB2312" w:eastAsia="仿宋_GB2312" w:cs="仿宋_GB2312"/>
          <w:sz w:val="32"/>
          <w:szCs w:val="32"/>
          <w:highlight w:val="none"/>
        </w:rPr>
        <w:t>安装的合法合规，相关资质材料甲方</w:t>
      </w:r>
      <w:r>
        <w:rPr>
          <w:rFonts w:hint="eastAsia" w:ascii="仿宋_GB2312" w:hAnsi="仿宋_GB2312" w:eastAsia="仿宋_GB2312" w:cs="仿宋_GB2312"/>
          <w:sz w:val="32"/>
          <w:szCs w:val="32"/>
          <w:highlight w:val="none"/>
          <w:lang w:val="en-US" w:eastAsia="zh-CN"/>
        </w:rPr>
        <w:t>可</w:t>
      </w:r>
      <w:r>
        <w:rPr>
          <w:rFonts w:hint="eastAsia" w:ascii="仿宋_GB2312" w:hAnsi="仿宋_GB2312" w:eastAsia="仿宋_GB2312" w:cs="仿宋_GB2312"/>
          <w:sz w:val="32"/>
          <w:szCs w:val="32"/>
          <w:highlight w:val="none"/>
        </w:rPr>
        <w:t>配合提供。</w:t>
      </w:r>
    </w:p>
    <w:p w14:paraId="683FB23F">
      <w:pPr>
        <w:spacing w:line="560" w:lineRule="exact"/>
        <w:ind w:firstLine="480" w:firstLineChars="15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6.乙方负责在质保期内对交付给甲方的制作成果提供免费维保服务，包括但不限于</w:t>
      </w:r>
      <w:r>
        <w:rPr>
          <w:rFonts w:hint="eastAsia" w:ascii="仿宋_GB2312" w:hAnsi="仿宋_GB2312" w:eastAsia="仿宋_GB2312" w:cs="仿宋_GB2312"/>
          <w:sz w:val="32"/>
          <w:szCs w:val="32"/>
          <w:highlight w:val="none"/>
        </w:rPr>
        <w:t>维修、更换</w:t>
      </w:r>
      <w:r>
        <w:rPr>
          <w:rFonts w:hint="eastAsia" w:ascii="仿宋_GB2312" w:hAnsi="仿宋_GB2312" w:eastAsia="仿宋_GB2312" w:cs="仿宋_GB2312"/>
          <w:sz w:val="32"/>
          <w:szCs w:val="32"/>
          <w:highlight w:val="none"/>
          <w:lang w:val="en-US" w:eastAsia="zh-CN"/>
        </w:rPr>
        <w:t>。</w:t>
      </w:r>
    </w:p>
    <w:p w14:paraId="1232365A">
      <w:pPr>
        <w:spacing w:line="560" w:lineRule="exact"/>
        <w:ind w:firstLine="480" w:firstLineChars="150"/>
        <w:rPr>
          <w:rFonts w:hint="default" w:ascii="仿宋_GB2312" w:hAnsi="仿宋_GB2312" w:eastAsia="仿宋_GB2312" w:cs="仿宋_GB2312"/>
          <w:sz w:val="32"/>
          <w:szCs w:val="32"/>
          <w:highlight w:val="none"/>
          <w:lang w:val="en-US" w:eastAsia="zh-CN"/>
        </w:rPr>
      </w:pPr>
      <w:ins w:id="0" w:author="小珑包" w:date="2025-02-12T14:44:58Z">
        <w:r>
          <w:rPr>
            <w:rFonts w:hint="eastAsia" w:ascii="仿宋_GB2312" w:hAnsi="仿宋_GB2312" w:eastAsia="仿宋_GB2312" w:cs="仿宋_GB2312"/>
            <w:sz w:val="32"/>
            <w:szCs w:val="32"/>
            <w:highlight w:val="none"/>
            <w:lang w:val="en-US" w:eastAsia="zh-CN"/>
          </w:rPr>
          <w:t>7</w:t>
        </w:r>
      </w:ins>
      <w:ins w:id="1" w:author="小珑包" w:date="2025-02-12T14:44:59Z">
        <w:r>
          <w:rPr>
            <w:rFonts w:hint="eastAsia" w:ascii="仿宋_GB2312" w:hAnsi="仿宋_GB2312" w:eastAsia="仿宋_GB2312" w:cs="仿宋_GB2312"/>
            <w:sz w:val="32"/>
            <w:szCs w:val="32"/>
            <w:highlight w:val="none"/>
            <w:lang w:val="en-US" w:eastAsia="zh-CN"/>
          </w:rPr>
          <w:t>.</w:t>
        </w:r>
      </w:ins>
      <w:ins w:id="2" w:author="小珑包" w:date="2025-02-12T14:45:00Z">
        <w:r>
          <w:rPr>
            <w:rFonts w:hint="eastAsia" w:ascii="仿宋_GB2312" w:hAnsi="仿宋_GB2312" w:eastAsia="仿宋_GB2312" w:cs="仿宋_GB2312"/>
            <w:sz w:val="32"/>
            <w:szCs w:val="32"/>
            <w:highlight w:val="none"/>
            <w:lang w:val="en-US" w:eastAsia="zh-CN"/>
          </w:rPr>
          <w:t>乙方</w:t>
        </w:r>
      </w:ins>
      <w:ins w:id="3" w:author="小珑包" w:date="2025-02-12T14:45:08Z">
        <w:r>
          <w:rPr>
            <w:rFonts w:hint="eastAsia" w:ascii="仿宋_GB2312" w:hAnsi="仿宋_GB2312" w:eastAsia="仿宋_GB2312" w:cs="仿宋_GB2312"/>
            <w:sz w:val="32"/>
            <w:szCs w:val="32"/>
            <w:highlight w:val="none"/>
            <w:lang w:val="en-US" w:eastAsia="zh-CN"/>
          </w:rPr>
          <w:t>对</w:t>
        </w:r>
      </w:ins>
      <w:ins w:id="4" w:author="小珑包" w:date="2025-02-12T14:45:15Z">
        <w:r>
          <w:rPr>
            <w:rFonts w:hint="eastAsia" w:ascii="仿宋_GB2312" w:hAnsi="仿宋_GB2312" w:eastAsia="仿宋_GB2312" w:cs="仿宋_GB2312"/>
            <w:sz w:val="32"/>
            <w:szCs w:val="32"/>
            <w:highlight w:val="none"/>
            <w:lang w:val="en-US" w:eastAsia="zh-CN"/>
          </w:rPr>
          <w:t>制作</w:t>
        </w:r>
      </w:ins>
      <w:ins w:id="5" w:author="小珑包" w:date="2025-02-12T14:45:17Z">
        <w:r>
          <w:rPr>
            <w:rFonts w:hint="eastAsia" w:ascii="仿宋_GB2312" w:hAnsi="仿宋_GB2312" w:eastAsia="仿宋_GB2312" w:cs="仿宋_GB2312"/>
            <w:sz w:val="32"/>
            <w:szCs w:val="32"/>
            <w:highlight w:val="none"/>
            <w:lang w:val="en-US" w:eastAsia="zh-CN"/>
          </w:rPr>
          <w:t>内容的</w:t>
        </w:r>
      </w:ins>
      <w:ins w:id="6" w:author="小珑包" w:date="2025-02-12T14:45:19Z">
        <w:r>
          <w:rPr>
            <w:rFonts w:hint="eastAsia" w:ascii="仿宋_GB2312" w:hAnsi="仿宋_GB2312" w:eastAsia="仿宋_GB2312" w:cs="仿宋_GB2312"/>
            <w:sz w:val="32"/>
            <w:szCs w:val="32"/>
            <w:highlight w:val="none"/>
            <w:lang w:val="en-US" w:eastAsia="zh-CN"/>
          </w:rPr>
          <w:t>合法合规</w:t>
        </w:r>
      </w:ins>
      <w:ins w:id="7" w:author="小珑包" w:date="2025-02-12T14:45:27Z">
        <w:r>
          <w:rPr>
            <w:rFonts w:hint="eastAsia" w:ascii="仿宋_GB2312" w:hAnsi="仿宋_GB2312" w:eastAsia="仿宋_GB2312" w:cs="仿宋_GB2312"/>
            <w:sz w:val="32"/>
            <w:szCs w:val="32"/>
            <w:highlight w:val="none"/>
            <w:lang w:val="en-US" w:eastAsia="zh-CN"/>
          </w:rPr>
          <w:t>负有</w:t>
        </w:r>
      </w:ins>
      <w:ins w:id="8" w:author="小珑包" w:date="2025-02-12T14:45:29Z">
        <w:r>
          <w:rPr>
            <w:rFonts w:hint="eastAsia" w:ascii="仿宋_GB2312" w:hAnsi="仿宋_GB2312" w:eastAsia="仿宋_GB2312" w:cs="仿宋_GB2312"/>
            <w:sz w:val="32"/>
            <w:szCs w:val="32"/>
            <w:highlight w:val="none"/>
            <w:lang w:val="en-US" w:eastAsia="zh-CN"/>
          </w:rPr>
          <w:t>注意</w:t>
        </w:r>
      </w:ins>
      <w:ins w:id="9" w:author="小珑包" w:date="2025-02-12T14:45:31Z">
        <w:r>
          <w:rPr>
            <w:rFonts w:hint="eastAsia" w:ascii="仿宋_GB2312" w:hAnsi="仿宋_GB2312" w:eastAsia="仿宋_GB2312" w:cs="仿宋_GB2312"/>
            <w:sz w:val="32"/>
            <w:szCs w:val="32"/>
            <w:highlight w:val="none"/>
            <w:lang w:val="en-US" w:eastAsia="zh-CN"/>
          </w:rPr>
          <w:t>及</w:t>
        </w:r>
      </w:ins>
      <w:ins w:id="10" w:author="小珑包" w:date="2025-02-12T14:45:33Z">
        <w:r>
          <w:rPr>
            <w:rFonts w:hint="eastAsia" w:ascii="仿宋_GB2312" w:hAnsi="仿宋_GB2312" w:eastAsia="仿宋_GB2312" w:cs="仿宋_GB2312"/>
            <w:sz w:val="32"/>
            <w:szCs w:val="32"/>
            <w:highlight w:val="none"/>
            <w:lang w:val="en-US" w:eastAsia="zh-CN"/>
          </w:rPr>
          <w:t>提醒</w:t>
        </w:r>
      </w:ins>
      <w:ins w:id="11" w:author="小珑包" w:date="2025-02-12T14:45:34Z">
        <w:r>
          <w:rPr>
            <w:rFonts w:hint="eastAsia" w:ascii="仿宋_GB2312" w:hAnsi="仿宋_GB2312" w:eastAsia="仿宋_GB2312" w:cs="仿宋_GB2312"/>
            <w:sz w:val="32"/>
            <w:szCs w:val="32"/>
            <w:highlight w:val="none"/>
            <w:lang w:val="en-US" w:eastAsia="zh-CN"/>
          </w:rPr>
          <w:t>义务，</w:t>
        </w:r>
      </w:ins>
      <w:ins w:id="12" w:author="小珑包" w:date="2025-02-12T14:45:46Z">
        <w:r>
          <w:rPr>
            <w:rFonts w:hint="eastAsia" w:ascii="仿宋_GB2312" w:hAnsi="仿宋_GB2312" w:eastAsia="仿宋_GB2312" w:cs="仿宋_GB2312"/>
            <w:sz w:val="32"/>
            <w:szCs w:val="32"/>
            <w:highlight w:val="none"/>
            <w:lang w:val="en-US" w:eastAsia="zh-CN"/>
          </w:rPr>
          <w:t>确保</w:t>
        </w:r>
      </w:ins>
      <w:ins w:id="13" w:author="小珑包" w:date="2025-02-12T14:45:48Z">
        <w:r>
          <w:rPr>
            <w:rFonts w:hint="eastAsia" w:ascii="仿宋_GB2312" w:hAnsi="仿宋_GB2312" w:eastAsia="仿宋_GB2312" w:cs="仿宋_GB2312"/>
            <w:sz w:val="32"/>
            <w:szCs w:val="32"/>
            <w:highlight w:val="none"/>
            <w:lang w:val="en-US" w:eastAsia="zh-CN"/>
          </w:rPr>
          <w:t>制作</w:t>
        </w:r>
      </w:ins>
      <w:ins w:id="14" w:author="小珑包" w:date="2025-02-12T14:45:49Z">
        <w:r>
          <w:rPr>
            <w:rFonts w:hint="eastAsia" w:ascii="仿宋_GB2312" w:hAnsi="仿宋_GB2312" w:eastAsia="仿宋_GB2312" w:cs="仿宋_GB2312"/>
            <w:sz w:val="32"/>
            <w:szCs w:val="32"/>
            <w:highlight w:val="none"/>
            <w:lang w:val="en-US" w:eastAsia="zh-CN"/>
          </w:rPr>
          <w:t>内容</w:t>
        </w:r>
      </w:ins>
      <w:ins w:id="15" w:author="小珑包" w:date="2025-02-12T14:45:52Z">
        <w:r>
          <w:rPr>
            <w:rFonts w:hint="eastAsia" w:ascii="仿宋_GB2312" w:hAnsi="仿宋_GB2312" w:eastAsia="仿宋_GB2312" w:cs="仿宋_GB2312"/>
            <w:sz w:val="32"/>
            <w:szCs w:val="32"/>
            <w:highlight w:val="none"/>
            <w:lang w:val="en-US" w:eastAsia="zh-CN"/>
          </w:rPr>
          <w:t>不违反</w:t>
        </w:r>
      </w:ins>
      <w:ins w:id="16" w:author="小珑包" w:date="2025-02-12T14:45:53Z">
        <w:r>
          <w:rPr>
            <w:rFonts w:hint="eastAsia" w:ascii="仿宋_GB2312" w:hAnsi="仿宋_GB2312" w:eastAsia="仿宋_GB2312" w:cs="仿宋_GB2312"/>
            <w:sz w:val="32"/>
            <w:szCs w:val="32"/>
            <w:highlight w:val="none"/>
            <w:lang w:val="en-US" w:eastAsia="zh-CN"/>
          </w:rPr>
          <w:t>法律</w:t>
        </w:r>
      </w:ins>
      <w:ins w:id="17" w:author="小珑包" w:date="2025-02-12T14:45:56Z">
        <w:r>
          <w:rPr>
            <w:rFonts w:hint="eastAsia" w:ascii="仿宋_GB2312" w:hAnsi="仿宋_GB2312" w:eastAsia="仿宋_GB2312" w:cs="仿宋_GB2312"/>
            <w:sz w:val="32"/>
            <w:szCs w:val="32"/>
            <w:highlight w:val="none"/>
            <w:lang w:val="en-US" w:eastAsia="zh-CN"/>
          </w:rPr>
          <w:t>法规</w:t>
        </w:r>
      </w:ins>
      <w:ins w:id="18" w:author="小珑包" w:date="2025-02-12T14:46:28Z">
        <w:r>
          <w:rPr>
            <w:rFonts w:hint="eastAsia" w:ascii="仿宋_GB2312" w:hAnsi="仿宋_GB2312" w:eastAsia="仿宋_GB2312" w:cs="仿宋_GB2312"/>
            <w:sz w:val="32"/>
            <w:szCs w:val="32"/>
            <w:highlight w:val="none"/>
            <w:lang w:val="en-US" w:eastAsia="zh-CN"/>
          </w:rPr>
          <w:t>、</w:t>
        </w:r>
      </w:ins>
      <w:ins w:id="19" w:author="小珑包" w:date="2025-02-12T14:45:59Z">
        <w:r>
          <w:rPr>
            <w:rFonts w:hint="eastAsia" w:ascii="仿宋_GB2312" w:hAnsi="仿宋_GB2312" w:eastAsia="仿宋_GB2312" w:cs="仿宋_GB2312"/>
            <w:sz w:val="32"/>
            <w:szCs w:val="32"/>
            <w:highlight w:val="none"/>
            <w:lang w:val="en-US" w:eastAsia="zh-CN"/>
          </w:rPr>
          <w:t>不对</w:t>
        </w:r>
      </w:ins>
      <w:ins w:id="20" w:author="小珑包" w:date="2025-02-12T14:46:00Z">
        <w:r>
          <w:rPr>
            <w:rFonts w:hint="eastAsia" w:ascii="仿宋_GB2312" w:hAnsi="仿宋_GB2312" w:eastAsia="仿宋_GB2312" w:cs="仿宋_GB2312"/>
            <w:sz w:val="32"/>
            <w:szCs w:val="32"/>
            <w:highlight w:val="none"/>
            <w:lang w:val="en-US" w:eastAsia="zh-CN"/>
          </w:rPr>
          <w:t>企业</w:t>
        </w:r>
      </w:ins>
      <w:ins w:id="21" w:author="小珑包" w:date="2025-02-12T14:46:04Z">
        <w:r>
          <w:rPr>
            <w:rFonts w:hint="eastAsia" w:ascii="仿宋_GB2312" w:hAnsi="仿宋_GB2312" w:eastAsia="仿宋_GB2312" w:cs="仿宋_GB2312"/>
            <w:sz w:val="32"/>
            <w:szCs w:val="32"/>
            <w:highlight w:val="none"/>
            <w:lang w:val="en-US" w:eastAsia="zh-CN"/>
          </w:rPr>
          <w:t>形象</w:t>
        </w:r>
      </w:ins>
      <w:ins w:id="22" w:author="小珑包" w:date="2025-02-12T14:46:05Z">
        <w:r>
          <w:rPr>
            <w:rFonts w:hint="eastAsia" w:ascii="仿宋_GB2312" w:hAnsi="仿宋_GB2312" w:eastAsia="仿宋_GB2312" w:cs="仿宋_GB2312"/>
            <w:sz w:val="32"/>
            <w:szCs w:val="32"/>
            <w:highlight w:val="none"/>
            <w:lang w:val="en-US" w:eastAsia="zh-CN"/>
          </w:rPr>
          <w:t>造成</w:t>
        </w:r>
      </w:ins>
      <w:ins w:id="23" w:author="小珑包" w:date="2025-02-12T14:46:12Z">
        <w:r>
          <w:rPr>
            <w:rFonts w:hint="eastAsia" w:ascii="仿宋_GB2312" w:hAnsi="仿宋_GB2312" w:eastAsia="仿宋_GB2312" w:cs="仿宋_GB2312"/>
            <w:sz w:val="32"/>
            <w:szCs w:val="32"/>
            <w:highlight w:val="none"/>
            <w:lang w:val="en-US" w:eastAsia="zh-CN"/>
          </w:rPr>
          <w:t>不良</w:t>
        </w:r>
      </w:ins>
      <w:ins w:id="24" w:author="小珑包" w:date="2025-02-12T14:46:15Z">
        <w:r>
          <w:rPr>
            <w:rFonts w:hint="eastAsia" w:ascii="仿宋_GB2312" w:hAnsi="仿宋_GB2312" w:eastAsia="仿宋_GB2312" w:cs="仿宋_GB2312"/>
            <w:sz w:val="32"/>
            <w:szCs w:val="32"/>
            <w:highlight w:val="none"/>
            <w:lang w:val="en-US" w:eastAsia="zh-CN"/>
          </w:rPr>
          <w:t>影响</w:t>
        </w:r>
      </w:ins>
      <w:ins w:id="25" w:author="小珑包" w:date="2025-02-12T14:46:30Z">
        <w:r>
          <w:rPr>
            <w:rFonts w:hint="eastAsia" w:ascii="仿宋_GB2312" w:hAnsi="仿宋_GB2312" w:eastAsia="仿宋_GB2312" w:cs="仿宋_GB2312"/>
            <w:sz w:val="32"/>
            <w:szCs w:val="32"/>
            <w:highlight w:val="none"/>
            <w:lang w:val="en-US" w:eastAsia="zh-CN"/>
          </w:rPr>
          <w:t>。</w:t>
        </w:r>
      </w:ins>
    </w:p>
    <w:p w14:paraId="0B8E2D9B">
      <w:pPr>
        <w:spacing w:line="560" w:lineRule="exact"/>
        <w:ind w:firstLine="480" w:firstLineChars="150"/>
        <w:outlineLvl w:val="0"/>
        <w:rPr>
          <w:rFonts w:hint="eastAsia" w:ascii="黑体" w:hAnsi="黑体" w:eastAsia="黑体" w:cs="黑体"/>
          <w:b w:val="0"/>
          <w:bCs w:val="0"/>
          <w:sz w:val="32"/>
          <w:szCs w:val="32"/>
          <w:highlight w:val="none"/>
        </w:rPr>
      </w:pPr>
      <w:bookmarkStart w:id="10" w:name="_Toc2170"/>
      <w:bookmarkStart w:id="11" w:name="_Toc8797"/>
      <w:r>
        <w:rPr>
          <w:rFonts w:hint="eastAsia" w:ascii="黑体" w:hAnsi="黑体" w:eastAsia="黑体" w:cs="黑体"/>
          <w:b w:val="0"/>
          <w:bCs w:val="0"/>
          <w:sz w:val="32"/>
          <w:szCs w:val="32"/>
          <w:highlight w:val="none"/>
          <w:lang w:val="en-US" w:eastAsia="zh-CN"/>
        </w:rPr>
        <w:t xml:space="preserve">第七条 </w:t>
      </w:r>
      <w:r>
        <w:rPr>
          <w:rFonts w:hint="eastAsia" w:ascii="黑体" w:hAnsi="黑体" w:eastAsia="黑体" w:cs="黑体"/>
          <w:b w:val="0"/>
          <w:bCs w:val="0"/>
          <w:sz w:val="32"/>
          <w:szCs w:val="32"/>
          <w:highlight w:val="none"/>
        </w:rPr>
        <w:t>安全责任</w:t>
      </w:r>
      <w:bookmarkEnd w:id="10"/>
      <w:bookmarkEnd w:id="11"/>
    </w:p>
    <w:p w14:paraId="533FE6FA">
      <w:pPr>
        <w:spacing w:line="560" w:lineRule="exact"/>
        <w:ind w:firstLine="480" w:firstLineChars="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为确保安装人员的</w:t>
      </w:r>
      <w:r>
        <w:rPr>
          <w:rFonts w:hint="eastAsia" w:ascii="仿宋_GB2312" w:hAnsi="仿宋_GB2312" w:eastAsia="仿宋_GB2312" w:cs="仿宋_GB2312"/>
          <w:sz w:val="32"/>
          <w:szCs w:val="32"/>
          <w:highlight w:val="none"/>
          <w:lang w:eastAsia="zh-CN"/>
        </w:rPr>
        <w:t>人身安全</w:t>
      </w:r>
      <w:r>
        <w:rPr>
          <w:rFonts w:hint="eastAsia" w:ascii="仿宋_GB2312" w:hAnsi="仿宋_GB2312" w:eastAsia="仿宋_GB2312" w:cs="仿宋_GB2312"/>
          <w:sz w:val="32"/>
          <w:szCs w:val="32"/>
          <w:highlight w:val="none"/>
        </w:rPr>
        <w:t>，乙方必须安排专业安装人员进行安装，在安装过程中出现的任何事故或人员伤亡，乙方自行负责。</w:t>
      </w:r>
    </w:p>
    <w:p w14:paraId="2F521296">
      <w:pPr>
        <w:spacing w:line="560" w:lineRule="exact"/>
        <w:ind w:firstLine="480" w:firstLineChars="150"/>
        <w:rPr>
          <w:rFonts w:hint="eastAsia" w:ascii="黑体" w:hAnsi="黑体" w:eastAsia="黑体" w:cs="黑体"/>
          <w:kern w:val="2"/>
          <w:sz w:val="32"/>
          <w:szCs w:val="32"/>
          <w:highlight w:val="none"/>
          <w:lang w:val="en-US" w:eastAsia="zh-CN" w:bidi="ar-SA"/>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乙方在组织工人制作安装过程中要特别注意安全，杜绝一切安全事故或侵权责任的发生，并由乙方承担造成的事故、责任的法律后果和承担由此发生的一切费用。</w:t>
      </w:r>
    </w:p>
    <w:p w14:paraId="35F5A883">
      <w:pPr>
        <w:pStyle w:val="17"/>
        <w:keepNext w:val="0"/>
        <w:keepLines w:val="0"/>
        <w:pageBreakBefore w:val="0"/>
        <w:widowControl w:val="0"/>
        <w:kinsoku/>
        <w:wordWrap/>
        <w:overflowPunct/>
        <w:topLinePunct w:val="0"/>
        <w:autoSpaceDE/>
        <w:autoSpaceDN/>
        <w:bidi w:val="0"/>
        <w:adjustRightInd/>
        <w:snapToGrid/>
        <w:spacing w:line="560" w:lineRule="exact"/>
        <w:ind w:left="567" w:right="720"/>
        <w:jc w:val="both"/>
        <w:textAlignment w:val="baseline"/>
        <w:outlineLvl w:val="0"/>
        <w:rPr>
          <w:rFonts w:hint="eastAsia" w:ascii="黑体" w:hAnsi="黑体" w:eastAsia="黑体" w:cs="黑体"/>
          <w:kern w:val="2"/>
          <w:sz w:val="32"/>
          <w:szCs w:val="32"/>
          <w:highlight w:val="none"/>
          <w:lang w:val="en-US" w:eastAsia="zh-CN" w:bidi="ar-SA"/>
        </w:rPr>
      </w:pPr>
      <w:bookmarkStart w:id="12" w:name="_Toc30784"/>
      <w:r>
        <w:rPr>
          <w:rFonts w:hint="eastAsia" w:ascii="黑体" w:hAnsi="黑体" w:eastAsia="黑体" w:cs="黑体"/>
          <w:kern w:val="2"/>
          <w:sz w:val="32"/>
          <w:szCs w:val="32"/>
          <w:highlight w:val="none"/>
          <w:lang w:val="en-US" w:eastAsia="zh-CN" w:bidi="ar-SA"/>
        </w:rPr>
        <w:t>第八条 违约责任</w:t>
      </w:r>
      <w:bookmarkEnd w:id="12"/>
    </w:p>
    <w:p w14:paraId="6E0694C0">
      <w:pPr>
        <w:pStyle w:val="17"/>
        <w:keepNext w:val="0"/>
        <w:keepLines w:val="0"/>
        <w:pageBreakBefore w:val="0"/>
        <w:widowControl w:val="0"/>
        <w:kinsoku/>
        <w:wordWrap/>
        <w:overflowPunct/>
        <w:topLinePunct w:val="0"/>
        <w:autoSpaceDE/>
        <w:autoSpaceDN/>
        <w:bidi w:val="0"/>
        <w:adjustRightInd/>
        <w:snapToGrid/>
        <w:spacing w:line="560" w:lineRule="exact"/>
        <w:ind w:right="0" w:rightChars="0" w:firstLine="763" w:firstLineChars="230"/>
        <w:jc w:val="both"/>
        <w:textAlignment w:val="baseline"/>
        <w:rPr>
          <w:rStyle w:val="15"/>
          <w:rFonts w:hint="eastAsia" w:ascii="仿宋_GB2312" w:hAnsi="仿宋_GB2312" w:eastAsia="仿宋_GB2312" w:cs="仿宋_GB2312"/>
          <w:spacing w:val="6"/>
          <w:sz w:val="32"/>
          <w:szCs w:val="32"/>
          <w:highlight w:val="none"/>
        </w:rPr>
      </w:pPr>
      <w:r>
        <w:rPr>
          <w:rStyle w:val="15"/>
          <w:rFonts w:hint="eastAsia" w:ascii="仿宋_GB2312" w:hAnsi="仿宋_GB2312" w:eastAsia="仿宋_GB2312" w:cs="仿宋_GB2312"/>
          <w:color w:val="auto"/>
          <w:spacing w:val="6"/>
          <w:sz w:val="32"/>
          <w:szCs w:val="32"/>
          <w:highlight w:val="none"/>
        </w:rPr>
        <w:t>1、</w:t>
      </w:r>
      <w:r>
        <w:rPr>
          <w:rStyle w:val="15"/>
          <w:rFonts w:hint="eastAsia" w:ascii="仿宋_GB2312" w:hAnsi="仿宋_GB2312" w:eastAsia="仿宋_GB2312" w:cs="仿宋_GB2312"/>
          <w:spacing w:val="6"/>
          <w:sz w:val="32"/>
          <w:szCs w:val="32"/>
          <w:highlight w:val="none"/>
        </w:rPr>
        <w:t>乙方需严格按时交货，不得无故拖延。乙方逾期交付制作成品的，每逾期一日，应向甲方支付</w:t>
      </w:r>
      <w:r>
        <w:rPr>
          <w:rStyle w:val="15"/>
          <w:rFonts w:hint="eastAsia" w:ascii="仿宋_GB2312" w:hAnsi="仿宋_GB2312" w:eastAsia="仿宋_GB2312" w:cs="仿宋_GB2312"/>
          <w:spacing w:val="6"/>
          <w:sz w:val="32"/>
          <w:szCs w:val="32"/>
          <w:highlight w:val="none"/>
          <w:lang w:val="en-US" w:eastAsia="zh-CN"/>
        </w:rPr>
        <w:t>当次采购</w:t>
      </w:r>
      <w:r>
        <w:rPr>
          <w:rStyle w:val="15"/>
          <w:rFonts w:hint="eastAsia" w:ascii="仿宋_GB2312" w:hAnsi="仿宋_GB2312" w:eastAsia="仿宋_GB2312" w:cs="仿宋_GB2312"/>
          <w:spacing w:val="6"/>
          <w:sz w:val="32"/>
          <w:szCs w:val="32"/>
          <w:highlight w:val="none"/>
        </w:rPr>
        <w:t>合</w:t>
      </w:r>
      <w:r>
        <w:rPr>
          <w:rStyle w:val="15"/>
          <w:rFonts w:hint="eastAsia" w:ascii="仿宋_GB2312" w:hAnsi="仿宋_GB2312" w:eastAsia="仿宋_GB2312" w:cs="仿宋_GB2312"/>
          <w:spacing w:val="6"/>
          <w:sz w:val="32"/>
          <w:szCs w:val="32"/>
          <w:highlight w:val="none"/>
          <w:lang w:val="en-US" w:eastAsia="zh-CN"/>
        </w:rPr>
        <w:t>同</w:t>
      </w:r>
      <w:r>
        <w:rPr>
          <w:rStyle w:val="15"/>
          <w:rFonts w:hint="eastAsia" w:ascii="仿宋_GB2312" w:hAnsi="仿宋_GB2312" w:eastAsia="仿宋_GB2312" w:cs="仿宋_GB2312"/>
          <w:spacing w:val="6"/>
          <w:sz w:val="32"/>
          <w:szCs w:val="32"/>
          <w:highlight w:val="none"/>
        </w:rPr>
        <w:t>金额万分之三的违约金；逾期超过</w:t>
      </w:r>
      <w:r>
        <w:rPr>
          <w:rStyle w:val="15"/>
          <w:rFonts w:hint="eastAsia" w:ascii="仿宋_GB2312" w:hAnsi="仿宋_GB2312" w:eastAsia="仿宋_GB2312" w:cs="仿宋_GB2312"/>
          <w:spacing w:val="6"/>
          <w:sz w:val="32"/>
          <w:szCs w:val="32"/>
          <w:highlight w:val="none"/>
          <w:lang w:val="en-US" w:eastAsia="zh-CN"/>
        </w:rPr>
        <w:t>3</w:t>
      </w:r>
      <w:r>
        <w:rPr>
          <w:rStyle w:val="15"/>
          <w:rFonts w:hint="eastAsia" w:ascii="仿宋_GB2312" w:hAnsi="仿宋_GB2312" w:eastAsia="仿宋_GB2312" w:cs="仿宋_GB2312"/>
          <w:spacing w:val="6"/>
          <w:sz w:val="32"/>
          <w:szCs w:val="32"/>
          <w:highlight w:val="none"/>
        </w:rPr>
        <w:t>日，甲方有权解除合同。</w:t>
      </w:r>
    </w:p>
    <w:p w14:paraId="3BB077AC">
      <w:pPr>
        <w:pStyle w:val="17"/>
        <w:keepNext w:val="0"/>
        <w:keepLines w:val="0"/>
        <w:pageBreakBefore w:val="0"/>
        <w:widowControl w:val="0"/>
        <w:kinsoku/>
        <w:wordWrap/>
        <w:overflowPunct/>
        <w:topLinePunct w:val="0"/>
        <w:autoSpaceDE/>
        <w:bidi w:val="0"/>
        <w:adjustRightInd/>
        <w:snapToGrid/>
        <w:spacing w:line="560" w:lineRule="exact"/>
        <w:ind w:right="0" w:rightChars="0" w:firstLine="763" w:firstLineChars="230"/>
        <w:jc w:val="both"/>
        <w:textAlignment w:val="baseline"/>
        <w:rPr>
          <w:rStyle w:val="15"/>
          <w:rFonts w:hint="eastAsia" w:ascii="仿宋_GB2312" w:hAnsi="仿宋_GB2312" w:eastAsia="仿宋_GB2312" w:cs="仿宋_GB2312"/>
          <w:spacing w:val="6"/>
          <w:sz w:val="32"/>
          <w:szCs w:val="32"/>
          <w:highlight w:val="none"/>
        </w:rPr>
      </w:pPr>
      <w:r>
        <w:rPr>
          <w:rStyle w:val="15"/>
          <w:rFonts w:hint="eastAsia" w:ascii="仿宋_GB2312" w:hAnsi="仿宋_GB2312" w:eastAsia="仿宋_GB2312" w:cs="仿宋_GB2312"/>
          <w:spacing w:val="6"/>
          <w:sz w:val="32"/>
          <w:szCs w:val="32"/>
          <w:highlight w:val="none"/>
        </w:rPr>
        <w:t>2、因乙方自身原因造成的错版、错印、严重色差、纸张瑕疵等质量问题，由乙方免费重制，造成甲方损失的乙方应予以赔偿；若制作数量不足，在数量补足之前甲方有权顺延结算当次制作费用，造成甲方损失的乙方应予以赔偿。若乙方在合同约定的交货日期仍未提供符合合同约定的质量和数量的印花成品，甲方有权委托第三方代为制作，由此产生的费用由乙方承担。</w:t>
      </w:r>
    </w:p>
    <w:p w14:paraId="7F1A0095">
      <w:pPr>
        <w:pStyle w:val="17"/>
        <w:keepNext w:val="0"/>
        <w:keepLines w:val="0"/>
        <w:pageBreakBefore w:val="0"/>
        <w:widowControl w:val="0"/>
        <w:kinsoku/>
        <w:wordWrap/>
        <w:overflowPunct/>
        <w:topLinePunct w:val="0"/>
        <w:autoSpaceDE/>
        <w:bidi w:val="0"/>
        <w:adjustRightInd/>
        <w:snapToGrid/>
        <w:spacing w:line="560" w:lineRule="exact"/>
        <w:ind w:right="0" w:rightChars="0" w:firstLine="763" w:firstLineChars="230"/>
        <w:jc w:val="both"/>
        <w:textAlignment w:val="baseline"/>
        <w:rPr>
          <w:rFonts w:hint="eastAsia" w:ascii="仿宋_GB2312" w:hAnsi="仿宋_GB2312" w:eastAsia="仿宋_GB2312" w:cs="仿宋_GB2312"/>
          <w:sz w:val="32"/>
          <w:szCs w:val="32"/>
          <w:highlight w:val="none"/>
          <w:lang w:eastAsia="zh-CN"/>
        </w:rPr>
      </w:pPr>
      <w:r>
        <w:rPr>
          <w:rStyle w:val="15"/>
          <w:rFonts w:hint="eastAsia" w:ascii="仿宋_GB2312" w:hAnsi="仿宋_GB2312" w:eastAsia="仿宋_GB2312" w:cs="仿宋_GB2312"/>
          <w:spacing w:val="6"/>
          <w:sz w:val="32"/>
          <w:szCs w:val="32"/>
          <w:highlight w:val="none"/>
          <w:lang w:val="en-US" w:eastAsia="zh-CN"/>
        </w:rPr>
        <w:t>3.</w:t>
      </w:r>
      <w:r>
        <w:rPr>
          <w:rFonts w:hint="eastAsia" w:ascii="仿宋_GB2312" w:hAnsi="仿宋_GB2312" w:eastAsia="仿宋_GB2312" w:cs="仿宋_GB2312"/>
          <w:sz w:val="32"/>
          <w:szCs w:val="32"/>
          <w:highlight w:val="none"/>
        </w:rPr>
        <w:t>乙方遇恶劣</w:t>
      </w:r>
      <w:r>
        <w:rPr>
          <w:rFonts w:hint="eastAsia" w:ascii="仿宋_GB2312" w:hAnsi="仿宋_GB2312" w:eastAsia="仿宋_GB2312" w:cs="仿宋_GB2312"/>
          <w:sz w:val="32"/>
          <w:szCs w:val="32"/>
          <w:highlight w:val="none"/>
          <w:lang w:eastAsia="zh-CN"/>
        </w:rPr>
        <w:t>气候</w:t>
      </w:r>
      <w:r>
        <w:rPr>
          <w:rFonts w:hint="eastAsia" w:ascii="仿宋_GB2312" w:hAnsi="仿宋_GB2312" w:eastAsia="仿宋_GB2312" w:cs="仿宋_GB2312"/>
          <w:sz w:val="32"/>
          <w:szCs w:val="32"/>
          <w:highlight w:val="none"/>
        </w:rPr>
        <w:t>或其他不可抗力原因未能在约定时间内进行制作、安装的，乙方书面告知</w:t>
      </w:r>
      <w:r>
        <w:rPr>
          <w:rFonts w:hint="eastAsia" w:ascii="仿宋_GB2312" w:hAnsi="仿宋_GB2312" w:eastAsia="仿宋_GB2312" w:cs="仿宋_GB2312"/>
          <w:sz w:val="32"/>
          <w:szCs w:val="32"/>
          <w:highlight w:val="none"/>
          <w:lang w:val="en-US" w:eastAsia="zh-CN"/>
        </w:rPr>
        <w:t>并取得</w:t>
      </w:r>
      <w:r>
        <w:rPr>
          <w:rFonts w:hint="eastAsia" w:ascii="仿宋_GB2312" w:hAnsi="仿宋_GB2312" w:eastAsia="仿宋_GB2312" w:cs="仿宋_GB2312"/>
          <w:sz w:val="32"/>
          <w:szCs w:val="32"/>
          <w:highlight w:val="none"/>
        </w:rPr>
        <w:t>甲方</w:t>
      </w:r>
      <w:r>
        <w:rPr>
          <w:rFonts w:hint="eastAsia" w:ascii="仿宋_GB2312" w:hAnsi="仿宋_GB2312" w:eastAsia="仿宋_GB2312" w:cs="仿宋_GB2312"/>
          <w:sz w:val="32"/>
          <w:szCs w:val="32"/>
          <w:highlight w:val="none"/>
          <w:lang w:val="en-US" w:eastAsia="zh-CN"/>
        </w:rPr>
        <w:t>书面同意</w:t>
      </w:r>
      <w:r>
        <w:rPr>
          <w:rFonts w:hint="eastAsia" w:ascii="仿宋_GB2312" w:hAnsi="仿宋_GB2312" w:eastAsia="仿宋_GB2312" w:cs="仿宋_GB2312"/>
          <w:sz w:val="32"/>
          <w:szCs w:val="32"/>
          <w:highlight w:val="none"/>
        </w:rPr>
        <w:t>后制作安装时间可相应顺延。除此之外乙方未能在约定时间内进行制作并安装的，每延期一天</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应按</w:t>
      </w:r>
      <w:r>
        <w:rPr>
          <w:rStyle w:val="15"/>
          <w:rFonts w:hint="eastAsia" w:ascii="仿宋_GB2312" w:hAnsi="仿宋_GB2312" w:eastAsia="仿宋_GB2312" w:cs="仿宋_GB2312"/>
          <w:spacing w:val="6"/>
          <w:sz w:val="32"/>
          <w:szCs w:val="32"/>
          <w:highlight w:val="none"/>
          <w:lang w:val="en-US" w:eastAsia="zh-CN"/>
        </w:rPr>
        <w:t>当次采购</w:t>
      </w:r>
      <w:r>
        <w:rPr>
          <w:rStyle w:val="15"/>
          <w:rFonts w:hint="eastAsia" w:ascii="仿宋_GB2312" w:hAnsi="仿宋_GB2312" w:eastAsia="仿宋_GB2312" w:cs="仿宋_GB2312"/>
          <w:spacing w:val="6"/>
          <w:sz w:val="32"/>
          <w:szCs w:val="32"/>
          <w:highlight w:val="none"/>
        </w:rPr>
        <w:t>合</w:t>
      </w:r>
      <w:r>
        <w:rPr>
          <w:rStyle w:val="15"/>
          <w:rFonts w:hint="eastAsia" w:ascii="仿宋_GB2312" w:hAnsi="仿宋_GB2312" w:eastAsia="仿宋_GB2312" w:cs="仿宋_GB2312"/>
          <w:spacing w:val="6"/>
          <w:sz w:val="32"/>
          <w:szCs w:val="32"/>
          <w:highlight w:val="none"/>
          <w:lang w:val="en-US" w:eastAsia="zh-CN"/>
        </w:rPr>
        <w:t>同</w:t>
      </w:r>
      <w:r>
        <w:rPr>
          <w:rStyle w:val="15"/>
          <w:rFonts w:hint="eastAsia" w:ascii="仿宋_GB2312" w:hAnsi="仿宋_GB2312" w:eastAsia="仿宋_GB2312" w:cs="仿宋_GB2312"/>
          <w:spacing w:val="6"/>
          <w:sz w:val="32"/>
          <w:szCs w:val="32"/>
          <w:highlight w:val="none"/>
        </w:rPr>
        <w:t>金额万分之三</w:t>
      </w:r>
      <w:r>
        <w:rPr>
          <w:rFonts w:hint="eastAsia" w:ascii="仿宋_GB2312" w:hAnsi="仿宋_GB2312" w:eastAsia="仿宋_GB2312" w:cs="仿宋_GB2312"/>
          <w:sz w:val="32"/>
          <w:szCs w:val="32"/>
          <w:highlight w:val="none"/>
        </w:rPr>
        <w:t>的标准向甲方支付违约金，并赔偿甲方因主张权利而产生的所有费用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包括但不限于诉讼费、保全费、担保费、律师费等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延期超过3天，甲方有权解除合同，不予支付当次合同款项</w:t>
      </w:r>
      <w:r>
        <w:rPr>
          <w:rFonts w:hint="eastAsia" w:ascii="仿宋_GB2312" w:hAnsi="仿宋_GB2312" w:eastAsia="仿宋_GB2312" w:cs="仿宋_GB2312"/>
          <w:sz w:val="32"/>
          <w:szCs w:val="32"/>
          <w:highlight w:val="none"/>
          <w:lang w:eastAsia="zh-CN"/>
        </w:rPr>
        <w:t>。</w:t>
      </w:r>
    </w:p>
    <w:p w14:paraId="3B40131A">
      <w:pPr>
        <w:spacing w:line="560" w:lineRule="exact"/>
        <w:ind w:firstLine="480" w:firstLineChars="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若遇建设或行政管理需要，政府有关部门依法要求撤除户外广告</w:t>
      </w:r>
      <w:r>
        <w:rPr>
          <w:rFonts w:hint="eastAsia" w:ascii="仿宋_GB2312" w:hAnsi="仿宋_GB2312" w:eastAsia="仿宋_GB2312" w:cs="仿宋_GB2312"/>
          <w:sz w:val="32"/>
          <w:szCs w:val="32"/>
          <w:highlight w:val="none"/>
          <w:lang w:val="en-US" w:eastAsia="zh-CN"/>
        </w:rPr>
        <w:t>制作</w:t>
      </w:r>
      <w:r>
        <w:rPr>
          <w:rFonts w:hint="eastAsia" w:ascii="仿宋_GB2312" w:hAnsi="仿宋_GB2312" w:eastAsia="仿宋_GB2312" w:cs="仿宋_GB2312"/>
          <w:sz w:val="32"/>
          <w:szCs w:val="32"/>
          <w:highlight w:val="none"/>
        </w:rPr>
        <w:t>项目，甲、乙双方应无条件执行，乙方不</w:t>
      </w:r>
      <w:r>
        <w:rPr>
          <w:rFonts w:hint="eastAsia" w:ascii="仿宋_GB2312" w:hAnsi="仿宋_GB2312" w:eastAsia="仿宋_GB2312" w:cs="仿宋_GB2312"/>
          <w:sz w:val="32"/>
          <w:szCs w:val="32"/>
          <w:highlight w:val="none"/>
          <w:lang w:val="en-US" w:eastAsia="zh-CN"/>
        </w:rPr>
        <w:t>因此承担</w:t>
      </w:r>
      <w:r>
        <w:rPr>
          <w:rFonts w:hint="eastAsia" w:ascii="仿宋_GB2312" w:hAnsi="仿宋_GB2312" w:eastAsia="仿宋_GB2312" w:cs="仿宋_GB2312"/>
          <w:sz w:val="32"/>
          <w:szCs w:val="32"/>
          <w:highlight w:val="none"/>
        </w:rPr>
        <w:t>违约责任。如因乙方擅自改变制作要求或安装方式等导致政府有关部门依法要求撤除户外广告项目的，造成的全部损失由乙方承担。如乙方未经政府审批通过，擅自安装后，政府要求拆除，乙方需与相关部门进行沟通或补办手续，否则造成的全部损失由乙方承担</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前述因乙方过错导致甲方的</w:t>
      </w:r>
      <w:r>
        <w:rPr>
          <w:rFonts w:hint="eastAsia" w:ascii="仿宋_GB2312" w:hAnsi="仿宋_GB2312" w:eastAsia="仿宋_GB2312" w:cs="仿宋_GB2312"/>
          <w:sz w:val="32"/>
          <w:szCs w:val="32"/>
          <w:highlight w:val="none"/>
        </w:rPr>
        <w:t>户外广告项目</w:t>
      </w:r>
      <w:r>
        <w:rPr>
          <w:rFonts w:hint="eastAsia" w:ascii="仿宋_GB2312" w:hAnsi="仿宋_GB2312" w:eastAsia="仿宋_GB2312" w:cs="仿宋_GB2312"/>
          <w:sz w:val="32"/>
          <w:szCs w:val="32"/>
          <w:highlight w:val="none"/>
          <w:lang w:val="en-US" w:eastAsia="zh-CN"/>
        </w:rPr>
        <w:t>被撤除的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乙方应按合同总金额的20%支付违约金。甲方有权选择要求乙方免费重新制作，也有权选择解除合同，无需支付任何费用，如甲方已支付的，乙方应全额退还</w:t>
      </w:r>
      <w:r>
        <w:rPr>
          <w:rFonts w:hint="eastAsia" w:ascii="仿宋_GB2312" w:hAnsi="仿宋_GB2312" w:eastAsia="仿宋_GB2312" w:cs="仿宋_GB2312"/>
          <w:sz w:val="32"/>
          <w:szCs w:val="32"/>
          <w:highlight w:val="none"/>
        </w:rPr>
        <w:t>。</w:t>
      </w:r>
    </w:p>
    <w:p w14:paraId="1754AFF1">
      <w:pPr>
        <w:spacing w:line="560" w:lineRule="exact"/>
        <w:ind w:firstLine="480" w:firstLineChars="15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在未取得</w:t>
      </w:r>
      <w:r>
        <w:rPr>
          <w:rFonts w:hint="eastAsia" w:ascii="仿宋_GB2312" w:hAnsi="仿宋_GB2312" w:eastAsia="仿宋_GB2312" w:cs="仿宋_GB2312"/>
          <w:sz w:val="32"/>
          <w:szCs w:val="32"/>
          <w:highlight w:val="none"/>
          <w:lang w:val="en-US" w:eastAsia="zh-CN"/>
        </w:rPr>
        <w:t>甲</w:t>
      </w:r>
      <w:r>
        <w:rPr>
          <w:rFonts w:hint="eastAsia" w:ascii="仿宋_GB2312" w:hAnsi="仿宋_GB2312" w:eastAsia="仿宋_GB2312" w:cs="仿宋_GB2312"/>
          <w:sz w:val="32"/>
          <w:szCs w:val="32"/>
          <w:highlight w:val="none"/>
        </w:rPr>
        <w:t>方书面同意的情况下，</w:t>
      </w:r>
      <w:r>
        <w:rPr>
          <w:rFonts w:hint="eastAsia" w:ascii="仿宋_GB2312" w:hAnsi="仿宋_GB2312" w:eastAsia="仿宋_GB2312" w:cs="仿宋_GB2312"/>
          <w:sz w:val="32"/>
          <w:szCs w:val="32"/>
          <w:highlight w:val="none"/>
          <w:lang w:val="en-US" w:eastAsia="zh-CN"/>
        </w:rPr>
        <w:t>乙</w:t>
      </w:r>
      <w:r>
        <w:rPr>
          <w:rFonts w:hint="eastAsia" w:ascii="仿宋_GB2312" w:hAnsi="仿宋_GB2312" w:eastAsia="仿宋_GB2312" w:cs="仿宋_GB2312"/>
          <w:sz w:val="32"/>
          <w:szCs w:val="32"/>
          <w:highlight w:val="none"/>
        </w:rPr>
        <w:t>方均不能将本合同有关权利义务转让给第三方，否则视为根本违约，</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可以立即解除合同，并要求</w:t>
      </w:r>
      <w:r>
        <w:rPr>
          <w:rFonts w:hint="eastAsia" w:ascii="仿宋_GB2312" w:hAnsi="仿宋_GB2312" w:eastAsia="仿宋_GB2312" w:cs="仿宋_GB2312"/>
          <w:sz w:val="32"/>
          <w:szCs w:val="32"/>
          <w:highlight w:val="none"/>
          <w:lang w:val="en-US" w:eastAsia="zh-CN"/>
        </w:rPr>
        <w:t>乙</w:t>
      </w:r>
      <w:r>
        <w:rPr>
          <w:rFonts w:hint="eastAsia" w:ascii="仿宋_GB2312" w:hAnsi="仿宋_GB2312" w:eastAsia="仿宋_GB2312" w:cs="仿宋_GB2312"/>
          <w:sz w:val="32"/>
          <w:szCs w:val="32"/>
          <w:highlight w:val="none"/>
        </w:rPr>
        <w:t>方承担因此造成</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的所有实际损失。</w:t>
      </w:r>
    </w:p>
    <w:p w14:paraId="7E8D48C5">
      <w:pPr>
        <w:spacing w:line="560" w:lineRule="exact"/>
        <w:ind w:firstLine="480" w:firstLineChars="15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乙方须保障甲方在使用</w:t>
      </w:r>
      <w:r>
        <w:rPr>
          <w:rFonts w:hint="eastAsia" w:ascii="仿宋_GB2312" w:hAnsi="仿宋_GB2312" w:eastAsia="仿宋_GB2312" w:cs="仿宋_GB2312"/>
          <w:sz w:val="32"/>
          <w:szCs w:val="32"/>
          <w:highlight w:val="none"/>
          <w:lang w:val="en-US" w:eastAsia="zh-CN"/>
        </w:rPr>
        <w:t>乙方负责</w:t>
      </w:r>
      <w:r>
        <w:rPr>
          <w:rFonts w:hint="eastAsia" w:ascii="仿宋_GB2312" w:hAnsi="仿宋_GB2312" w:eastAsia="仿宋_GB2312" w:cs="仿宋_GB2312"/>
          <w:sz w:val="32"/>
          <w:szCs w:val="32"/>
          <w:highlight w:val="none"/>
        </w:rPr>
        <w:t>设计制作的</w:t>
      </w:r>
      <w:r>
        <w:rPr>
          <w:rFonts w:hint="eastAsia" w:ascii="仿宋_GB2312" w:hAnsi="仿宋_GB2312" w:eastAsia="仿宋_GB2312" w:cs="仿宋_GB2312"/>
          <w:sz w:val="32"/>
          <w:szCs w:val="32"/>
          <w:highlight w:val="none"/>
          <w:lang w:val="en-US" w:eastAsia="zh-CN"/>
        </w:rPr>
        <w:t>物料等成果</w:t>
      </w:r>
      <w:r>
        <w:rPr>
          <w:rFonts w:hint="eastAsia" w:ascii="仿宋_GB2312" w:hAnsi="仿宋_GB2312" w:eastAsia="仿宋_GB2312" w:cs="仿宋_GB2312"/>
          <w:sz w:val="32"/>
          <w:szCs w:val="32"/>
          <w:highlight w:val="none"/>
        </w:rPr>
        <w:t>不受到第三方关于侵犯</w:t>
      </w:r>
      <w:r>
        <w:rPr>
          <w:rFonts w:hint="eastAsia" w:ascii="仿宋_GB2312" w:hAnsi="仿宋_GB2312" w:eastAsia="仿宋_GB2312" w:cs="仿宋_GB2312"/>
          <w:sz w:val="32"/>
          <w:szCs w:val="32"/>
          <w:highlight w:val="none"/>
          <w:lang w:val="en-US" w:eastAsia="zh-CN"/>
        </w:rPr>
        <w:t>著作权、商标权</w:t>
      </w:r>
      <w:r>
        <w:rPr>
          <w:rFonts w:hint="eastAsia" w:ascii="仿宋_GB2312" w:hAnsi="仿宋_GB2312" w:eastAsia="仿宋_GB2312" w:cs="仿宋_GB2312"/>
          <w:sz w:val="32"/>
          <w:szCs w:val="32"/>
          <w:highlight w:val="none"/>
        </w:rPr>
        <w:t>或其他知识产权的指控。任何第三方如果提出侵权指控，甲方不承担任何责任，乙方须与第三方交涉并承担可能发生的一切费用和法律责任。</w:t>
      </w:r>
      <w:r>
        <w:rPr>
          <w:rFonts w:hint="eastAsia" w:ascii="仿宋_GB2312" w:hAnsi="仿宋_GB2312" w:eastAsia="仿宋_GB2312" w:cs="仿宋_GB2312"/>
          <w:sz w:val="32"/>
          <w:szCs w:val="32"/>
          <w:highlight w:val="none"/>
          <w:lang w:val="en-US" w:eastAsia="zh-CN"/>
        </w:rPr>
        <w:t>如甲方因此无法继续使用乙方交付的制作成果，乙方应退还甲方已支付的全部款项，并承担拆除等后续善后工作以及所产生的费用。</w:t>
      </w:r>
    </w:p>
    <w:p w14:paraId="3D457FCF">
      <w:pPr>
        <w:spacing w:line="560" w:lineRule="exact"/>
        <w:ind w:firstLine="480" w:firstLineChars="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乙方违约，应当承担因此造成甲方的损失（包含但不限于直接经济损失以及律师费、诉讼费、保全费、鉴定费、差旅费等合理维权费用等），本合同中约定乙方应承担的赔偿金、违约金等，甲方有权在</w:t>
      </w:r>
      <w:r>
        <w:rPr>
          <w:rFonts w:hint="eastAsia" w:ascii="仿宋_GB2312" w:hAnsi="仿宋_GB2312" w:eastAsia="仿宋_GB2312" w:cs="仿宋_GB2312"/>
          <w:sz w:val="32"/>
          <w:szCs w:val="32"/>
          <w:highlight w:val="none"/>
          <w:lang w:val="en-US" w:eastAsia="zh-CN"/>
        </w:rPr>
        <w:t>本合同</w:t>
      </w:r>
      <w:r>
        <w:rPr>
          <w:rFonts w:hint="eastAsia" w:ascii="仿宋_GB2312" w:hAnsi="仿宋_GB2312" w:eastAsia="仿宋_GB2312" w:cs="仿宋_GB2312"/>
          <w:sz w:val="32"/>
          <w:szCs w:val="32"/>
          <w:highlight w:val="none"/>
        </w:rPr>
        <w:t>尚未支付的费用或</w:t>
      </w:r>
      <w:r>
        <w:rPr>
          <w:rFonts w:hint="eastAsia" w:ascii="仿宋_GB2312" w:hAnsi="仿宋_GB2312" w:eastAsia="仿宋_GB2312" w:cs="仿宋_GB2312"/>
          <w:sz w:val="32"/>
          <w:szCs w:val="32"/>
          <w:highlight w:val="none"/>
          <w:lang w:val="en-US" w:eastAsia="zh-CN"/>
        </w:rPr>
        <w:t>本合同之外甲方待结算给乙方的</w:t>
      </w:r>
      <w:r>
        <w:rPr>
          <w:rFonts w:hint="eastAsia" w:ascii="仿宋_GB2312" w:hAnsi="仿宋_GB2312" w:eastAsia="仿宋_GB2312" w:cs="仿宋_GB2312"/>
          <w:sz w:val="32"/>
          <w:szCs w:val="32"/>
          <w:highlight w:val="none"/>
        </w:rPr>
        <w:t>其他待付款项中扣除或者抵扣。</w:t>
      </w:r>
    </w:p>
    <w:p w14:paraId="643AE3DF">
      <w:pPr>
        <w:spacing w:line="560" w:lineRule="exact"/>
        <w:ind w:firstLine="480" w:firstLineChars="150"/>
        <w:rPr>
          <w:rStyle w:val="15"/>
          <w:rFonts w:hint="eastAsia" w:ascii="仿宋_GB2312" w:hAnsi="仿宋_GB2312" w:eastAsia="仿宋_GB2312" w:cs="仿宋_GB2312"/>
          <w:spacing w:val="6"/>
          <w:sz w:val="32"/>
          <w:szCs w:val="32"/>
          <w:highlight w:val="none"/>
        </w:rPr>
      </w:pPr>
      <w:bookmarkStart w:id="13" w:name="OLE_LINK1"/>
      <w:r>
        <w:rPr>
          <w:rFonts w:hint="eastAsia" w:ascii="仿宋_GB2312" w:hAnsi="仿宋_GB2312" w:eastAsia="仿宋_GB2312" w:cs="仿宋_GB2312"/>
          <w:b w:val="0"/>
          <w:bCs w:val="0"/>
          <w:sz w:val="32"/>
          <w:szCs w:val="32"/>
          <w:highlight w:val="none"/>
          <w:lang w:val="en-US" w:eastAsia="zh-CN"/>
        </w:rPr>
        <w:t>7.乙方在服务期间达不到甲方要求标准的，甲方有权通知乙方整改，整改3次后依旧达不到甲方要求的，甲方有权解除合同，乙方不得有异议，合同自甲方解除合同的通知送达乙方之日起解除，甲方不承担任何违约责任。</w:t>
      </w:r>
      <w:bookmarkEnd w:id="13"/>
    </w:p>
    <w:p w14:paraId="7306F953">
      <w:pPr>
        <w:spacing w:line="560" w:lineRule="exact"/>
        <w:ind w:firstLine="640" w:firstLineChars="200"/>
        <w:jc w:val="both"/>
        <w:outlineLvl w:val="0"/>
        <w:rPr>
          <w:rFonts w:hint="eastAsia" w:ascii="黑体" w:hAnsi="黑体" w:eastAsia="黑体" w:cs="黑体"/>
          <w:sz w:val="32"/>
          <w:szCs w:val="32"/>
          <w:highlight w:val="none"/>
        </w:rPr>
      </w:pPr>
      <w:bookmarkStart w:id="14" w:name="_Toc28644"/>
      <w:bookmarkStart w:id="15" w:name="_Toc28743"/>
      <w:r>
        <w:rPr>
          <w:rFonts w:hint="eastAsia" w:ascii="黑体" w:hAnsi="黑体" w:eastAsia="黑体" w:cs="黑体"/>
          <w:sz w:val="32"/>
          <w:szCs w:val="32"/>
          <w:highlight w:val="none"/>
        </w:rPr>
        <w:t>第</w:t>
      </w:r>
      <w:r>
        <w:rPr>
          <w:rFonts w:hint="eastAsia" w:ascii="黑体" w:hAnsi="黑体" w:eastAsia="黑体" w:cs="黑体"/>
          <w:sz w:val="32"/>
          <w:szCs w:val="32"/>
          <w:highlight w:val="none"/>
          <w:lang w:val="en-US" w:eastAsia="zh-CN"/>
        </w:rPr>
        <w:t>九</w:t>
      </w:r>
      <w:r>
        <w:rPr>
          <w:rFonts w:hint="eastAsia" w:ascii="黑体" w:hAnsi="黑体" w:eastAsia="黑体" w:cs="黑体"/>
          <w:sz w:val="32"/>
          <w:szCs w:val="32"/>
          <w:highlight w:val="none"/>
        </w:rPr>
        <w:t>条 合同变更及解除</w:t>
      </w:r>
      <w:bookmarkEnd w:id="14"/>
      <w:bookmarkEnd w:id="15"/>
    </w:p>
    <w:p w14:paraId="6D97C908">
      <w:pPr>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1.甲、乙双方协商一致，可以对合同条款进行变更。</w:t>
      </w:r>
    </w:p>
    <w:p w14:paraId="730816B0">
      <w:pPr>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未经合同双方书面同意，任何一方不得提前终止本合同。</w:t>
      </w:r>
    </w:p>
    <w:p w14:paraId="185B559A">
      <w:pPr>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3.甲、乙双方协商一致，可以解除合同。任何一方需提前解除本合同的，应提前[7]日通知对方。</w:t>
      </w:r>
    </w:p>
    <w:p w14:paraId="02EFAB92">
      <w:pPr>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4.有以下情形之一时，任何一方有权单方面解除合同，并要求对方承担违约责任：</w:t>
      </w:r>
    </w:p>
    <w:p w14:paraId="6F78E514">
      <w:pPr>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（1）一方明确表示或以自己的行为表明不履行主要义务；</w:t>
      </w:r>
    </w:p>
    <w:p w14:paraId="0BF9253B">
      <w:pPr>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）一方迟延履行主要义务，经催告后在合理期限内仍未履行；</w:t>
      </w:r>
    </w:p>
    <w:p w14:paraId="701610BD">
      <w:pPr>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）其他根据法律规定或合同约定可以解除合同的情形；</w:t>
      </w:r>
    </w:p>
    <w:p w14:paraId="198D075E">
      <w:pPr>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5.合同的解除不影响其他任何合同延伸义务的继续履行。</w:t>
      </w:r>
    </w:p>
    <w:p w14:paraId="5260596B">
      <w:pPr>
        <w:spacing w:line="560" w:lineRule="exact"/>
        <w:ind w:firstLine="640" w:firstLineChars="200"/>
        <w:jc w:val="both"/>
        <w:outlineLvl w:val="0"/>
        <w:rPr>
          <w:rFonts w:hint="eastAsia" w:ascii="黑体" w:hAnsi="黑体" w:eastAsia="黑体" w:cs="黑体"/>
          <w:sz w:val="32"/>
          <w:szCs w:val="32"/>
          <w:highlight w:val="none"/>
        </w:rPr>
      </w:pPr>
      <w:bookmarkStart w:id="16" w:name="_Toc10427"/>
      <w:bookmarkStart w:id="17" w:name="_Toc7385"/>
      <w:r>
        <w:rPr>
          <w:rFonts w:hint="eastAsia" w:ascii="黑体" w:hAnsi="黑体" w:eastAsia="黑体" w:cs="黑体"/>
          <w:sz w:val="32"/>
          <w:szCs w:val="32"/>
          <w:highlight w:val="none"/>
        </w:rPr>
        <w:t>第</w:t>
      </w:r>
      <w:r>
        <w:rPr>
          <w:rFonts w:hint="eastAsia" w:ascii="黑体" w:hAnsi="黑体" w:eastAsia="黑体" w:cs="黑体"/>
          <w:sz w:val="32"/>
          <w:szCs w:val="32"/>
          <w:highlight w:val="none"/>
          <w:lang w:val="en-US" w:eastAsia="zh-CN"/>
        </w:rPr>
        <w:t>十</w:t>
      </w:r>
      <w:r>
        <w:rPr>
          <w:rFonts w:hint="eastAsia" w:ascii="黑体" w:hAnsi="黑体" w:eastAsia="黑体" w:cs="黑体"/>
          <w:sz w:val="32"/>
          <w:szCs w:val="32"/>
          <w:highlight w:val="none"/>
        </w:rPr>
        <w:t>条 保密条款</w:t>
      </w:r>
      <w:bookmarkEnd w:id="16"/>
      <w:bookmarkEnd w:id="17"/>
    </w:p>
    <w:p w14:paraId="55534785">
      <w:pPr>
        <w:spacing w:line="560" w:lineRule="exact"/>
        <w:ind w:firstLine="640" w:firstLineChars="200"/>
        <w:jc w:val="both"/>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在本合同履行期间，合同任一方就所有与本合同相关的公开声明和其他信息的披露需征得另一方书面同意。本合同任一方应对另一方的保密信息（包括甲方为履行本合同而向乙方提供的所有资料和乙方在本合同项下向甲方提交的工作成果）严格保密，未经信息披露方事先书面许可，不得向合同以外的任何第三方披露，否则，信息披露方有权终止本合同，并要求泄密方支付</w:t>
      </w:r>
      <w:r>
        <w:rPr>
          <w:rFonts w:hint="eastAsia" w:ascii="仿宋_GB2312" w:hAnsi="仿宋_GB2312" w:eastAsia="仿宋_GB2312" w:cs="仿宋_GB2312"/>
          <w:sz w:val="32"/>
          <w:szCs w:val="32"/>
          <w:highlight w:val="none"/>
        </w:rPr>
        <w:t>[5]</w:t>
      </w:r>
      <w:r>
        <w:rPr>
          <w:rFonts w:ascii="仿宋_GB2312" w:hAnsi="仿宋_GB2312" w:eastAsia="仿宋_GB2312" w:cs="仿宋_GB2312"/>
          <w:sz w:val="32"/>
          <w:szCs w:val="32"/>
          <w:highlight w:val="none"/>
        </w:rPr>
        <w:t>万元作为违约金。若该等违约金不足以弥补披露方因此遭受的损失的，泄密方仍需承担全部赔偿责任。上述保密责任不涉及以下领域：</w:t>
      </w:r>
    </w:p>
    <w:p w14:paraId="76EB9780">
      <w:pPr>
        <w:spacing w:line="560" w:lineRule="exact"/>
        <w:ind w:firstLine="640" w:firstLineChars="200"/>
        <w:jc w:val="both"/>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（1）根据法律或有权的行政管理单位、法院或法庭的要求而进行的披露；</w:t>
      </w:r>
    </w:p>
    <w:p w14:paraId="471FEFB4">
      <w:pPr>
        <w:spacing w:line="560" w:lineRule="exact"/>
        <w:ind w:firstLine="640" w:firstLineChars="200"/>
        <w:jc w:val="both"/>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（2）属于公有领域的信息（并非违反本合同而形成的结果）</w:t>
      </w:r>
      <w:r>
        <w:rPr>
          <w:rFonts w:hint="eastAsia" w:ascii="仿宋_GB2312" w:hAnsi="仿宋_GB2312" w:eastAsia="仿宋_GB2312" w:cs="仿宋_GB2312"/>
          <w:sz w:val="32"/>
          <w:szCs w:val="32"/>
          <w:highlight w:val="none"/>
        </w:rPr>
        <w:t>。</w:t>
      </w:r>
    </w:p>
    <w:p w14:paraId="2F3B9CF1">
      <w:pPr>
        <w:spacing w:line="560" w:lineRule="exact"/>
        <w:ind w:firstLine="640" w:firstLineChars="200"/>
        <w:jc w:val="both"/>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ascii="仿宋_GB2312" w:hAnsi="仿宋_GB2312" w:eastAsia="仿宋_GB2312" w:cs="仿宋_GB2312"/>
          <w:sz w:val="32"/>
          <w:szCs w:val="32"/>
          <w:highlight w:val="none"/>
        </w:rPr>
        <w:t>在讨论、签订、执行本合同的过程中，双方保证对所获悉的属于对方的且无法自公开渠道获得的文件及资料（包括但不限于商业秘密、公司计划、运营活动、财务信息、技术信息、经营信息及其他商业秘密）予以保密。未经该资料和文件的提供方书面同意，另一方不得向任何第三方泄露该商业秘密的全部或部分内容。但</w:t>
      </w:r>
      <w:r>
        <w:rPr>
          <w:rFonts w:hint="eastAsia" w:ascii="仿宋_GB2312" w:hAnsi="仿宋_GB2312" w:eastAsia="仿宋_GB2312" w:cs="仿宋_GB2312"/>
          <w:sz w:val="32"/>
          <w:szCs w:val="32"/>
          <w:highlight w:val="none"/>
        </w:rPr>
        <w:t>法律法规</w:t>
      </w:r>
      <w:r>
        <w:rPr>
          <w:rFonts w:ascii="仿宋_GB2312" w:hAnsi="仿宋_GB2312" w:eastAsia="仿宋_GB2312" w:cs="仿宋_GB2312"/>
          <w:sz w:val="32"/>
          <w:szCs w:val="32"/>
          <w:highlight w:val="none"/>
        </w:rPr>
        <w:t>另有规定或双方另有约定的除外。保密期限直至该等保密信息进入公共领域为止。</w:t>
      </w:r>
    </w:p>
    <w:p w14:paraId="1D008725">
      <w:pPr>
        <w:spacing w:line="560" w:lineRule="exact"/>
        <w:ind w:firstLine="640" w:firstLineChars="200"/>
        <w:jc w:val="both"/>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ascii="仿宋_GB2312" w:hAnsi="仿宋_GB2312" w:eastAsia="仿宋_GB2312" w:cs="仿宋_GB2312"/>
          <w:sz w:val="32"/>
          <w:szCs w:val="32"/>
          <w:highlight w:val="none"/>
        </w:rPr>
        <w:t>保密条款系独立条款，不因本合同未生效、被撤销、变更、解除或终止而无效。</w:t>
      </w:r>
    </w:p>
    <w:p w14:paraId="384D55C2">
      <w:pPr>
        <w:spacing w:line="560" w:lineRule="exact"/>
        <w:ind w:firstLine="640" w:firstLineChars="200"/>
        <w:jc w:val="both"/>
        <w:outlineLvl w:val="0"/>
        <w:rPr>
          <w:rFonts w:hint="eastAsia" w:ascii="仿宋_GB2312" w:hAnsi="仿宋_GB2312" w:eastAsia="仿宋_GB2312" w:cs="仿宋_GB2312"/>
          <w:sz w:val="32"/>
          <w:szCs w:val="32"/>
          <w:highlight w:val="none"/>
        </w:rPr>
      </w:pPr>
      <w:bookmarkStart w:id="18" w:name="_Toc22802"/>
      <w:bookmarkStart w:id="19" w:name="_Toc15326"/>
      <w:r>
        <w:rPr>
          <w:rFonts w:hint="eastAsia" w:ascii="黑体" w:hAnsi="黑体" w:eastAsia="黑体" w:cs="黑体"/>
          <w:sz w:val="32"/>
          <w:szCs w:val="32"/>
          <w:highlight w:val="none"/>
        </w:rPr>
        <w:t>第</w:t>
      </w:r>
      <w:r>
        <w:rPr>
          <w:rFonts w:hint="eastAsia" w:ascii="黑体" w:hAnsi="黑体" w:eastAsia="黑体" w:cs="黑体"/>
          <w:sz w:val="32"/>
          <w:szCs w:val="32"/>
          <w:highlight w:val="none"/>
          <w:lang w:val="en-US" w:eastAsia="zh-CN"/>
        </w:rPr>
        <w:t>十一</w:t>
      </w:r>
      <w:r>
        <w:rPr>
          <w:rFonts w:hint="eastAsia" w:ascii="黑体" w:hAnsi="黑体" w:eastAsia="黑体" w:cs="黑体"/>
          <w:sz w:val="32"/>
          <w:szCs w:val="32"/>
          <w:highlight w:val="none"/>
        </w:rPr>
        <w:t>条 免责条款</w:t>
      </w:r>
      <w:bookmarkEnd w:id="18"/>
      <w:bookmarkEnd w:id="19"/>
    </w:p>
    <w:p w14:paraId="09DFB99D">
      <w:pPr>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1.本合同所称不可抗力，是指本合同各方不可预见，而且对其发生和产生的后果不能预防或不可避免且不可克服的客观情况，包括但不限于：战争、严重火灾、洪水、台风、地震、国家政策的重大变化等。</w:t>
      </w:r>
    </w:p>
    <w:p w14:paraId="66E0701C">
      <w:pPr>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2.本合同任何一方因不可抗力不能履行或不能完全履行本合同的义务时，应在不可抗力发生之日起[7]日内通知本合同的其他方，并在不可抗力发生之日起[15]日内向其他方提供由有关部门出具的不可抗力证明。</w:t>
      </w:r>
    </w:p>
    <w:p w14:paraId="4B39C53A">
      <w:pPr>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3.因不可抗力不能履行合同的，根据不可抗力的影响，受影响方可免除部分或全部责任，但法律另有规定的除外，延迟履行合同后发生不可抗力的，不能免除责任。</w:t>
      </w:r>
    </w:p>
    <w:p w14:paraId="025020DC">
      <w:pPr>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4.如果因不可抗力的影响致使本合同终止履行的，任何一方均有权终止本合同，并书面通知对方。</w:t>
      </w:r>
    </w:p>
    <w:p w14:paraId="570942C8">
      <w:pPr>
        <w:spacing w:line="560" w:lineRule="exact"/>
        <w:ind w:firstLine="640" w:firstLineChars="200"/>
        <w:jc w:val="both"/>
        <w:outlineLvl w:val="0"/>
        <w:rPr>
          <w:rFonts w:hint="eastAsia" w:ascii="黑体" w:hAnsi="黑体" w:eastAsia="黑体" w:cs="黑体"/>
          <w:sz w:val="32"/>
          <w:szCs w:val="32"/>
          <w:highlight w:val="none"/>
        </w:rPr>
      </w:pPr>
      <w:bookmarkStart w:id="20" w:name="_Toc25167"/>
      <w:bookmarkStart w:id="21" w:name="_Toc12973"/>
      <w:r>
        <w:rPr>
          <w:rFonts w:hint="eastAsia" w:ascii="黑体" w:hAnsi="黑体" w:eastAsia="黑体" w:cs="黑体"/>
          <w:sz w:val="32"/>
          <w:szCs w:val="32"/>
          <w:highlight w:val="none"/>
        </w:rPr>
        <w:t>第</w:t>
      </w:r>
      <w:r>
        <w:rPr>
          <w:rFonts w:hint="eastAsia" w:ascii="黑体" w:hAnsi="黑体" w:eastAsia="黑体" w:cs="黑体"/>
          <w:sz w:val="32"/>
          <w:szCs w:val="32"/>
          <w:highlight w:val="none"/>
          <w:lang w:val="en-US" w:eastAsia="zh-CN"/>
        </w:rPr>
        <w:t>十二</w:t>
      </w:r>
      <w:r>
        <w:rPr>
          <w:rFonts w:hint="eastAsia" w:ascii="黑体" w:hAnsi="黑体" w:eastAsia="黑体" w:cs="黑体"/>
          <w:sz w:val="32"/>
          <w:szCs w:val="32"/>
          <w:highlight w:val="none"/>
        </w:rPr>
        <w:t>条 争议解决</w:t>
      </w:r>
      <w:bookmarkEnd w:id="20"/>
      <w:bookmarkEnd w:id="21"/>
    </w:p>
    <w:p w14:paraId="1953C89B">
      <w:pPr>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1.凡因本合同引起的或与本合同有关的任何争议，双方均应友好协商；协商不成的，通过下列第[X]种方式解决：</w:t>
      </w:r>
    </w:p>
    <w:p w14:paraId="3E439389">
      <w:pPr>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（1）临时仲裁</w:t>
      </w:r>
    </w:p>
    <w:p w14:paraId="417FD592">
      <w:pPr>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通过仲裁方式解决，仲裁地位于海南自由贸易港，适用海南省仲裁协会《海南自由贸易港临时仲裁规则》。特别约定：</w:t>
      </w:r>
    </w:p>
    <w:p w14:paraId="603123F8">
      <w:pPr>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1.1指定机构为【海南省仲裁协会】</w:t>
      </w:r>
    </w:p>
    <w:p w14:paraId="583DCA71">
      <w:pPr>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1.2仲裁员人数为【】</w:t>
      </w:r>
    </w:p>
    <w:p w14:paraId="558C39BA">
      <w:pPr>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1.3仲裁语言为【】</w:t>
      </w:r>
    </w:p>
    <w:p w14:paraId="7F8F64E4">
      <w:pPr>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1.4合同所适用实体法为【】</w:t>
      </w:r>
    </w:p>
    <w:p w14:paraId="3B1E743E">
      <w:pPr>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（注：当事人可就以上事项作特别约定。仲裁裁决是终局的，对双方均有约束力。）</w:t>
      </w:r>
    </w:p>
    <w:p w14:paraId="1A5E3A47">
      <w:pPr>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（2）机构仲裁</w:t>
      </w:r>
    </w:p>
    <w:p w14:paraId="2BEE81C6">
      <w:pPr>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提交海南国际仲裁院，按照该机构现行有效仲裁规则进行仲裁。仲裁裁决是终局的，对双方均有约束力。</w:t>
      </w:r>
    </w:p>
    <w:p w14:paraId="77F54372">
      <w:pPr>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（3）向[甲方]所在地有管辖权的人民法院提起诉讼。</w:t>
      </w:r>
    </w:p>
    <w:p w14:paraId="1729674D">
      <w:pPr>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2.合同有关争议解决的条款独立存在，合同的变更、解除、终止、无效或者被撤销均不影响其效力。在诉讼期间，除正在进行诉讼的部分外，合同其它部分应继续执行。</w:t>
      </w:r>
    </w:p>
    <w:p w14:paraId="2A6CA441">
      <w:pPr>
        <w:spacing w:line="560" w:lineRule="exact"/>
        <w:ind w:firstLine="640" w:firstLineChars="200"/>
        <w:jc w:val="both"/>
        <w:outlineLvl w:val="0"/>
        <w:rPr>
          <w:rFonts w:hint="eastAsia" w:ascii="仿宋_GB2312" w:hAnsi="仿宋_GB2312" w:eastAsia="仿宋_GB2312" w:cs="仿宋_GB2312"/>
          <w:sz w:val="32"/>
          <w:szCs w:val="32"/>
          <w:highlight w:val="none"/>
        </w:rPr>
      </w:pPr>
      <w:bookmarkStart w:id="22" w:name="_Toc16845"/>
      <w:bookmarkStart w:id="23" w:name="_Toc16909"/>
      <w:r>
        <w:rPr>
          <w:rFonts w:hint="eastAsia" w:ascii="黑体" w:hAnsi="黑体" w:eastAsia="黑体" w:cs="黑体"/>
          <w:sz w:val="32"/>
          <w:szCs w:val="32"/>
          <w:highlight w:val="none"/>
        </w:rPr>
        <w:t>第十</w:t>
      </w:r>
      <w:r>
        <w:rPr>
          <w:rFonts w:hint="eastAsia" w:ascii="黑体" w:hAnsi="黑体" w:eastAsia="黑体" w:cs="黑体"/>
          <w:sz w:val="32"/>
          <w:szCs w:val="32"/>
          <w:highlight w:val="none"/>
          <w:lang w:val="en-US" w:eastAsia="zh-CN"/>
        </w:rPr>
        <w:t>三</w:t>
      </w:r>
      <w:r>
        <w:rPr>
          <w:rFonts w:hint="eastAsia" w:ascii="黑体" w:hAnsi="黑体" w:eastAsia="黑体" w:cs="黑体"/>
          <w:sz w:val="32"/>
          <w:szCs w:val="32"/>
          <w:highlight w:val="none"/>
        </w:rPr>
        <w:t>条 通知与送达</w:t>
      </w:r>
      <w:bookmarkEnd w:id="22"/>
      <w:bookmarkEnd w:id="23"/>
    </w:p>
    <w:p w14:paraId="24E61CB2">
      <w:pPr>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1.甲乙</w:t>
      </w:r>
      <w:r>
        <w:rPr>
          <w:rFonts w:ascii="仿宋_GB2312" w:hAnsi="仿宋_GB2312" w:eastAsia="仿宋_GB2312" w:cs="仿宋_GB2312"/>
          <w:sz w:val="32"/>
          <w:szCs w:val="32"/>
          <w:highlight w:val="none"/>
        </w:rPr>
        <w:t>双方确认各自的合法有效送达地址及联系方式如下（合同履行及争议解决过程中均可按照下列方式进行送达）：</w:t>
      </w:r>
    </w:p>
    <w:p w14:paraId="2AE78C4B">
      <w:pPr>
        <w:spacing w:line="560" w:lineRule="exact"/>
        <w:ind w:firstLine="640" w:firstLineChars="200"/>
        <w:jc w:val="both"/>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甲方：</w:t>
      </w:r>
    </w:p>
    <w:p w14:paraId="0FFDD27F">
      <w:pPr>
        <w:spacing w:line="560" w:lineRule="exact"/>
        <w:ind w:firstLine="640" w:firstLineChars="200"/>
        <w:jc w:val="both"/>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送达地址：</w:t>
      </w:r>
    </w:p>
    <w:p w14:paraId="1780FCEC">
      <w:pPr>
        <w:spacing w:line="560" w:lineRule="exact"/>
        <w:ind w:firstLine="640" w:firstLineChars="200"/>
        <w:jc w:val="both"/>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收件人：</w:t>
      </w:r>
    </w:p>
    <w:p w14:paraId="4A73B8B5">
      <w:pPr>
        <w:spacing w:line="560" w:lineRule="exact"/>
        <w:ind w:firstLine="640" w:firstLineChars="200"/>
        <w:jc w:val="both"/>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联系方式：</w:t>
      </w:r>
    </w:p>
    <w:p w14:paraId="5481E2D3">
      <w:pPr>
        <w:spacing w:line="560" w:lineRule="exact"/>
        <w:ind w:firstLine="640" w:firstLineChars="200"/>
        <w:jc w:val="both"/>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乙方：</w:t>
      </w:r>
    </w:p>
    <w:p w14:paraId="15E7A826">
      <w:pPr>
        <w:spacing w:line="560" w:lineRule="exact"/>
        <w:ind w:firstLine="640" w:firstLineChars="200"/>
        <w:jc w:val="both"/>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送达地址：</w:t>
      </w:r>
    </w:p>
    <w:p w14:paraId="732A7811">
      <w:pPr>
        <w:spacing w:line="560" w:lineRule="exact"/>
        <w:ind w:firstLine="640" w:firstLineChars="200"/>
        <w:jc w:val="both"/>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收件人：</w:t>
      </w:r>
    </w:p>
    <w:p w14:paraId="3F4D2235">
      <w:pPr>
        <w:spacing w:line="560" w:lineRule="exact"/>
        <w:ind w:firstLine="640" w:firstLineChars="200"/>
        <w:jc w:val="both"/>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联系方式：</w:t>
      </w:r>
    </w:p>
    <w:p w14:paraId="08996BD6">
      <w:pPr>
        <w:spacing w:line="560" w:lineRule="exact"/>
        <w:rPr>
          <w:highlight w:val="none"/>
        </w:rPr>
      </w:pPr>
    </w:p>
    <w:p w14:paraId="0D2612D0">
      <w:pPr>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ascii="仿宋_GB2312" w:hAnsi="仿宋_GB2312" w:eastAsia="仿宋_GB2312" w:cs="仿宋_GB2312"/>
          <w:sz w:val="32"/>
          <w:szCs w:val="32"/>
          <w:highlight w:val="none"/>
        </w:rPr>
        <w:t>一方变更名称、地址、联系人或联系方式的，应当在变更后</w:t>
      </w:r>
      <w:r>
        <w:rPr>
          <w:rFonts w:hint="eastAsia" w:ascii="仿宋_GB2312" w:hAnsi="仿宋_GB2312" w:eastAsia="仿宋_GB2312" w:cs="仿宋_GB2312"/>
          <w:sz w:val="32"/>
          <w:szCs w:val="32"/>
          <w:highlight w:val="none"/>
        </w:rPr>
        <w:t>[2]</w:t>
      </w:r>
      <w:r>
        <w:rPr>
          <w:rFonts w:ascii="仿宋_GB2312" w:hAnsi="仿宋_GB2312" w:eastAsia="仿宋_GB2312" w:cs="仿宋_GB2312"/>
          <w:sz w:val="32"/>
          <w:szCs w:val="32"/>
          <w:highlight w:val="none"/>
        </w:rPr>
        <w:t>日内及时书面通知对方当事人，对方当事人实际收到变更通知前的送达仍为有效送达，</w:t>
      </w:r>
      <w:r>
        <w:rPr>
          <w:rFonts w:hint="eastAsia" w:ascii="仿宋_GB2312" w:hAnsi="仿宋_GB2312" w:eastAsia="仿宋_GB2312" w:cs="仿宋_GB2312"/>
          <w:sz w:val="32"/>
          <w:szCs w:val="32"/>
          <w:highlight w:val="none"/>
        </w:rPr>
        <w:t>电子</w:t>
      </w:r>
      <w:r>
        <w:rPr>
          <w:rFonts w:ascii="仿宋_GB2312" w:hAnsi="仿宋_GB2312" w:eastAsia="仿宋_GB2312" w:cs="仿宋_GB2312"/>
          <w:sz w:val="32"/>
          <w:szCs w:val="32"/>
          <w:highlight w:val="none"/>
        </w:rPr>
        <w:t>送达与书面送达具有同等法律效力。变更方未及时通知的，对方当事人按照变更前的信息进行送达的仍视为有效送达，因此产生的不利后果由变更方承担。</w:t>
      </w:r>
    </w:p>
    <w:p w14:paraId="08AC7AF3">
      <w:pPr>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ascii="仿宋_GB2312" w:hAnsi="仿宋_GB2312" w:eastAsia="仿宋_GB2312" w:cs="仿宋_GB2312"/>
          <w:sz w:val="32"/>
          <w:szCs w:val="32"/>
          <w:highlight w:val="none"/>
        </w:rPr>
        <w:t>一方向另一方送达文件，以被送达方的签收日期作为送达日期。通过快递方式送达的，以快递签收日期为送达</w:t>
      </w:r>
      <w:r>
        <w:rPr>
          <w:rFonts w:hint="eastAsia" w:ascii="仿宋_GB2312" w:hAnsi="仿宋_GB2312" w:eastAsia="仿宋_GB2312" w:cs="仿宋_GB2312"/>
          <w:sz w:val="32"/>
          <w:szCs w:val="32"/>
          <w:highlight w:val="none"/>
        </w:rPr>
        <w:t>日期</w:t>
      </w:r>
      <w:r>
        <w:rPr>
          <w:rFonts w:ascii="仿宋_GB2312" w:hAnsi="仿宋_GB2312" w:eastAsia="仿宋_GB2312" w:cs="仿宋_GB2312"/>
          <w:sz w:val="32"/>
          <w:szCs w:val="32"/>
          <w:highlight w:val="none"/>
        </w:rPr>
        <w:t>。被送达方拒收或无法送达的，由交邮后第x日视为已经送达。通过电子文件送达的，自前述电子文件内容在发送方正确填写地址</w:t>
      </w:r>
      <w:r>
        <w:rPr>
          <w:rFonts w:hint="eastAsia" w:ascii="仿宋_GB2312" w:hAnsi="仿宋_GB2312" w:eastAsia="仿宋_GB2312" w:cs="仿宋_GB2312"/>
          <w:sz w:val="32"/>
          <w:szCs w:val="32"/>
          <w:highlight w:val="none"/>
        </w:rPr>
        <w:t>且</w:t>
      </w:r>
      <w:r>
        <w:rPr>
          <w:rFonts w:ascii="仿宋_GB2312" w:hAnsi="仿宋_GB2312" w:eastAsia="仿宋_GB2312" w:cs="仿宋_GB2312"/>
          <w:sz w:val="32"/>
          <w:szCs w:val="32"/>
          <w:highlight w:val="none"/>
        </w:rPr>
        <w:t>被系统退回的情况下，自文件进入对方数据电文接收系统即视为送达，若送达日为非工作日，则在下一个工作日视为已经送达。</w:t>
      </w:r>
    </w:p>
    <w:p w14:paraId="5BF57765">
      <w:pPr>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ascii="仿宋_GB2312" w:hAnsi="仿宋_GB2312" w:eastAsia="仿宋_GB2312" w:cs="仿宋_GB2312"/>
          <w:sz w:val="32"/>
          <w:szCs w:val="32"/>
          <w:highlight w:val="none"/>
        </w:rPr>
        <w:t>本条款为独立系款，不受合同整体或其他</w:t>
      </w:r>
      <w:r>
        <w:rPr>
          <w:rFonts w:hint="eastAsia" w:ascii="仿宋_GB2312" w:hAnsi="仿宋_GB2312" w:eastAsia="仿宋_GB2312" w:cs="仿宋_GB2312"/>
          <w:sz w:val="32"/>
          <w:szCs w:val="32"/>
          <w:highlight w:val="none"/>
        </w:rPr>
        <w:t>条款</w:t>
      </w:r>
      <w:r>
        <w:rPr>
          <w:rFonts w:ascii="仿宋_GB2312" w:hAnsi="仿宋_GB2312" w:eastAsia="仿宋_GB2312" w:cs="仿宋_GB2312"/>
          <w:sz w:val="32"/>
          <w:szCs w:val="32"/>
          <w:highlight w:val="none"/>
        </w:rPr>
        <w:t>的效力的影响，始终有效。</w:t>
      </w:r>
    </w:p>
    <w:p w14:paraId="72F24397">
      <w:pPr>
        <w:spacing w:line="560" w:lineRule="exact"/>
        <w:ind w:firstLine="640" w:firstLineChars="200"/>
        <w:jc w:val="both"/>
        <w:outlineLvl w:val="0"/>
        <w:rPr>
          <w:rFonts w:hint="eastAsia" w:ascii="黑体" w:hAnsi="黑体" w:eastAsia="黑体" w:cs="黑体"/>
          <w:sz w:val="32"/>
          <w:szCs w:val="32"/>
          <w:highlight w:val="none"/>
        </w:rPr>
      </w:pPr>
      <w:bookmarkStart w:id="24" w:name="_Toc21215"/>
      <w:bookmarkStart w:id="25" w:name="_Toc27445"/>
      <w:r>
        <w:rPr>
          <w:rFonts w:hint="eastAsia" w:ascii="黑体" w:hAnsi="黑体" w:eastAsia="黑体" w:cs="黑体"/>
          <w:sz w:val="32"/>
          <w:szCs w:val="32"/>
          <w:highlight w:val="none"/>
        </w:rPr>
        <w:t>第十</w:t>
      </w:r>
      <w:r>
        <w:rPr>
          <w:rFonts w:hint="eastAsia" w:ascii="黑体" w:hAnsi="黑体" w:eastAsia="黑体" w:cs="黑体"/>
          <w:sz w:val="32"/>
          <w:szCs w:val="32"/>
          <w:highlight w:val="none"/>
          <w:lang w:val="en-US" w:eastAsia="zh-CN"/>
        </w:rPr>
        <w:t>四</w:t>
      </w:r>
      <w:r>
        <w:rPr>
          <w:rFonts w:hint="eastAsia" w:ascii="黑体" w:hAnsi="黑体" w:eastAsia="黑体" w:cs="黑体"/>
          <w:sz w:val="32"/>
          <w:szCs w:val="32"/>
          <w:highlight w:val="none"/>
        </w:rPr>
        <w:t>条 其他</w:t>
      </w:r>
      <w:bookmarkEnd w:id="24"/>
      <w:bookmarkEnd w:id="25"/>
    </w:p>
    <w:p w14:paraId="54147003">
      <w:pPr>
        <w:widowControl w:val="0"/>
        <w:kinsoku/>
        <w:adjustRightInd/>
        <w:snapToGri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1.本合同未尽事宜，双方可另行签订补充协议，补充协议与本合同具有同等法律效力。</w:t>
      </w:r>
    </w:p>
    <w:p w14:paraId="5317F941">
      <w:pPr>
        <w:widowControl w:val="0"/>
        <w:kinsoku/>
        <w:adjustRightInd/>
        <w:snapToGri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pacing w:val="0"/>
          <w:sz w:val="32"/>
          <w:szCs w:val="32"/>
          <w:highlight w:val="none"/>
        </w:rPr>
        <w:t>本合同附件作为协议的补充部分，与本合同具有同等法律效力，附件与本合同正文应保持一致性。</w:t>
      </w:r>
    </w:p>
    <w:p w14:paraId="59C22720">
      <w:pPr>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本合同自双方法定代表人或授权代表人签字并</w:t>
      </w:r>
      <w:r>
        <w:rPr>
          <w:rFonts w:hint="eastAsia" w:ascii="仿宋_GB2312" w:hAnsi="仿宋_GB2312" w:eastAsia="仿宋_GB2312" w:cs="仿宋_GB2312"/>
          <w:sz w:val="32"/>
          <w:szCs w:val="32"/>
          <w:highlight w:val="none"/>
          <w:lang w:val="en-US" w:eastAsia="zh-CN"/>
        </w:rPr>
        <w:t>加</w:t>
      </w:r>
      <w:r>
        <w:rPr>
          <w:rFonts w:hint="eastAsia" w:ascii="仿宋_GB2312" w:hAnsi="仿宋_GB2312" w:eastAsia="仿宋_GB2312" w:cs="仿宋_GB2312"/>
          <w:sz w:val="32"/>
          <w:szCs w:val="32"/>
          <w:highlight w:val="none"/>
        </w:rPr>
        <w:t>盖</w:t>
      </w:r>
      <w:r>
        <w:rPr>
          <w:rFonts w:hint="eastAsia" w:ascii="仿宋_GB2312" w:hAnsi="仿宋_GB2312" w:eastAsia="仿宋_GB2312" w:cs="仿宋_GB2312"/>
          <w:sz w:val="32"/>
          <w:szCs w:val="32"/>
          <w:highlight w:val="none"/>
          <w:lang w:val="en-US" w:eastAsia="zh-CN"/>
        </w:rPr>
        <w:t>企业公章或合同专用</w:t>
      </w:r>
      <w:r>
        <w:rPr>
          <w:rFonts w:hint="eastAsia" w:ascii="仿宋_GB2312" w:hAnsi="仿宋_GB2312" w:eastAsia="仿宋_GB2312" w:cs="仿宋_GB2312"/>
          <w:sz w:val="32"/>
          <w:szCs w:val="32"/>
          <w:highlight w:val="none"/>
        </w:rPr>
        <w:t>章之日起生效，有效期至</w:t>
      </w:r>
      <w:r>
        <w:rPr>
          <w:rFonts w:hint="eastAsia" w:ascii="仿宋_GB2312" w:hAnsi="仿宋_GB2312" w:eastAsia="仿宋_GB2312" w:cs="仿宋_GB2312"/>
          <w:sz w:val="32"/>
          <w:szCs w:val="32"/>
          <w:highlight w:val="none"/>
          <w:lang w:val="en-US" w:eastAsia="zh-CN"/>
        </w:rPr>
        <w:t>本合同约定的全部权利义务履行完毕之日止</w:t>
      </w:r>
      <w:r>
        <w:rPr>
          <w:rFonts w:hint="eastAsia" w:ascii="仿宋_GB2312" w:hAnsi="仿宋_GB2312" w:eastAsia="仿宋_GB2312" w:cs="仿宋_GB2312"/>
          <w:sz w:val="32"/>
          <w:szCs w:val="32"/>
          <w:highlight w:val="none"/>
        </w:rPr>
        <w:t>。</w:t>
      </w:r>
    </w:p>
    <w:p w14:paraId="66EBAC8C">
      <w:pPr>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.本合同一式</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份，由甲方执</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份，乙方执</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份，具有同等法律效力。</w:t>
      </w:r>
    </w:p>
    <w:p w14:paraId="1EDF45BC">
      <w:pPr>
        <w:spacing w:line="560" w:lineRule="exact"/>
        <w:ind w:firstLine="640" w:firstLineChars="200"/>
        <w:jc w:val="both"/>
        <w:rPr>
          <w:rFonts w:hint="eastAsia" w:ascii="仿宋_GB2312" w:hAnsi="仿宋_GB2312" w:eastAsia="仿宋_GB2312" w:cs="仿宋_GB2312"/>
          <w:sz w:val="32"/>
          <w:szCs w:val="32"/>
          <w:highlight w:val="none"/>
          <w:lang w:val="en-US" w:eastAsia="zh-CN"/>
        </w:rPr>
      </w:pPr>
    </w:p>
    <w:p w14:paraId="47042403">
      <w:pPr>
        <w:spacing w:line="560" w:lineRule="exact"/>
        <w:ind w:firstLine="640" w:firstLineChars="200"/>
        <w:jc w:val="both"/>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附件： </w:t>
      </w:r>
      <w:r>
        <w:rPr>
          <w:rFonts w:hint="eastAsia" w:ascii="仿宋_GB2312" w:hAnsi="仿宋_GB2312" w:eastAsia="仿宋_GB2312" w:cs="仿宋_GB2312"/>
          <w:bCs/>
          <w:sz w:val="32"/>
          <w:szCs w:val="32"/>
          <w:highlight w:val="none"/>
          <w:lang w:val="en-US" w:eastAsia="zh-CN"/>
        </w:rPr>
        <w:t>1.《物料制作年度框架采购服务最终成交协议单价表》</w:t>
      </w:r>
    </w:p>
    <w:p w14:paraId="3867FB67">
      <w:pPr>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jc w:val="both"/>
        <w:textAlignment w:val="auto"/>
        <w:rPr>
          <w:sz w:val="32"/>
          <w:szCs w:val="32"/>
          <w:highlight w:val="none"/>
        </w:rPr>
      </w:pPr>
      <w:r>
        <w:rPr>
          <w:rFonts w:hint="eastAsia" w:ascii="仿宋_GB2312" w:hAnsi="仿宋_GB2312" w:eastAsia="仿宋_GB2312" w:cs="仿宋_GB2312"/>
          <w:bCs/>
          <w:sz w:val="32"/>
          <w:szCs w:val="32"/>
          <w:highlight w:val="none"/>
          <w:lang w:val="en-US" w:eastAsia="zh-CN"/>
        </w:rPr>
        <w:t>2.采购确认单</w:t>
      </w:r>
    </w:p>
    <w:p w14:paraId="018424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500" w:firstLine="640" w:firstLineChars="200"/>
        <w:jc w:val="both"/>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3.物料制作验收单</w:t>
      </w:r>
    </w:p>
    <w:p w14:paraId="75A367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500" w:firstLine="640" w:firstLineChars="200"/>
        <w:jc w:val="both"/>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4.廉政协议书</w:t>
      </w:r>
    </w:p>
    <w:p w14:paraId="4D8EC4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500" w:firstLine="640" w:firstLineChars="200"/>
        <w:jc w:val="both"/>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5.保密承诺函</w:t>
      </w:r>
    </w:p>
    <w:p w14:paraId="7D9EA48E">
      <w:pPr>
        <w:spacing w:line="560" w:lineRule="exact"/>
        <w:ind w:firstLine="1600" w:firstLineChars="500"/>
        <w:rPr>
          <w:rFonts w:hint="default" w:ascii="仿宋_GB2312" w:hAnsi="仿宋_GB2312" w:eastAsia="仿宋_GB2312" w:cs="仿宋_GB2312"/>
          <w:bCs/>
          <w:kern w:val="0"/>
          <w:sz w:val="32"/>
          <w:szCs w:val="32"/>
          <w:highlight w:val="none"/>
          <w:lang w:val="en-US" w:eastAsia="zh-CN"/>
        </w:rPr>
      </w:pPr>
      <w:r>
        <w:rPr>
          <w:rFonts w:hint="eastAsia" w:ascii="仿宋_GB2312" w:hAnsi="仿宋_GB2312" w:eastAsia="仿宋_GB2312" w:cs="仿宋_GB2312"/>
          <w:bCs/>
          <w:kern w:val="0"/>
          <w:sz w:val="32"/>
          <w:szCs w:val="32"/>
          <w:highlight w:val="none"/>
          <w:lang w:val="en-US" w:eastAsia="zh-CN"/>
        </w:rPr>
        <w:t>6.供应商信用承诺函</w:t>
      </w:r>
    </w:p>
    <w:p w14:paraId="7BC21A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500" w:firstLine="640" w:firstLineChars="200"/>
        <w:jc w:val="both"/>
        <w:textAlignment w:val="auto"/>
        <w:rPr>
          <w:rFonts w:hint="default" w:ascii="仿宋_GB2312" w:hAnsi="仿宋_GB2312" w:eastAsia="仿宋_GB2312" w:cs="仿宋_GB2312"/>
          <w:bCs/>
          <w:sz w:val="32"/>
          <w:szCs w:val="32"/>
          <w:highlight w:val="none"/>
          <w:lang w:val="en-US" w:eastAsia="zh-CN"/>
        </w:rPr>
      </w:pPr>
    </w:p>
    <w:p w14:paraId="66DE7AD6">
      <w:pPr>
        <w:keepNext w:val="0"/>
        <w:keepLines w:val="0"/>
        <w:pageBreakBefore w:val="0"/>
        <w:widowControl w:val="0"/>
        <w:overflowPunct/>
        <w:bidi w:val="0"/>
        <w:adjustRightInd w:val="0"/>
        <w:snapToGrid w:val="0"/>
        <w:spacing w:line="560" w:lineRule="exact"/>
        <w:ind w:firstLine="596" w:firstLineChars="200"/>
        <w:jc w:val="both"/>
        <w:textAlignment w:val="baseline"/>
        <w:rPr>
          <w:rFonts w:ascii="仿宋" w:hAnsi="仿宋" w:eastAsia="仿宋" w:cs="仿宋"/>
          <w:sz w:val="30"/>
          <w:szCs w:val="30"/>
          <w:highlight w:val="none"/>
        </w:rPr>
      </w:pPr>
      <w:r>
        <w:rPr>
          <w:rFonts w:ascii="仿宋" w:hAnsi="仿宋" w:eastAsia="仿宋" w:cs="仿宋"/>
          <w:spacing w:val="-1"/>
          <w:sz w:val="30"/>
          <w:szCs w:val="30"/>
          <w:highlight w:val="none"/>
        </w:rPr>
        <w:t>【以下无本合同正文</w:t>
      </w:r>
      <w:r>
        <w:rPr>
          <w:rFonts w:hint="eastAsia" w:ascii="仿宋" w:hAnsi="仿宋" w:eastAsia="仿宋" w:cs="仿宋"/>
          <w:spacing w:val="-1"/>
          <w:sz w:val="30"/>
          <w:szCs w:val="30"/>
          <w:highlight w:val="none"/>
          <w:lang w:eastAsia="zh-CN"/>
        </w:rPr>
        <w:t>，</w:t>
      </w:r>
      <w:r>
        <w:rPr>
          <w:rFonts w:hint="eastAsia" w:ascii="仿宋" w:hAnsi="仿宋" w:eastAsia="仿宋" w:cs="仿宋"/>
          <w:spacing w:val="-1"/>
          <w:sz w:val="30"/>
          <w:szCs w:val="30"/>
          <w:highlight w:val="none"/>
          <w:lang w:val="en-US" w:eastAsia="zh-CN"/>
        </w:rPr>
        <w:t>为本合同盖章页及附件</w:t>
      </w:r>
      <w:r>
        <w:rPr>
          <w:rFonts w:ascii="仿宋" w:hAnsi="仿宋" w:eastAsia="仿宋" w:cs="仿宋"/>
          <w:spacing w:val="-1"/>
          <w:sz w:val="30"/>
          <w:szCs w:val="30"/>
          <w:highlight w:val="none"/>
        </w:rPr>
        <w:t>】</w:t>
      </w:r>
    </w:p>
    <w:p w14:paraId="5B77E136">
      <w:pPr>
        <w:keepNext w:val="0"/>
        <w:keepLines w:val="0"/>
        <w:pageBreakBefore w:val="0"/>
        <w:widowControl w:val="0"/>
        <w:overflowPunct/>
        <w:bidi w:val="0"/>
        <w:adjustRightInd w:val="0"/>
        <w:snapToGrid w:val="0"/>
        <w:spacing w:line="560" w:lineRule="exact"/>
        <w:jc w:val="both"/>
        <w:textAlignment w:val="baseline"/>
        <w:rPr>
          <w:rFonts w:ascii="仿宋" w:hAnsi="仿宋" w:eastAsia="仿宋" w:cs="仿宋"/>
          <w:spacing w:val="-1"/>
          <w:sz w:val="30"/>
          <w:szCs w:val="30"/>
          <w:highlight w:val="none"/>
        </w:rPr>
      </w:pPr>
      <w:r>
        <w:rPr>
          <w:rFonts w:ascii="仿宋" w:hAnsi="仿宋" w:eastAsia="仿宋" w:cs="仿宋"/>
          <w:spacing w:val="-1"/>
          <w:sz w:val="30"/>
          <w:szCs w:val="30"/>
          <w:highlight w:val="none"/>
        </w:rPr>
        <w:br w:type="page"/>
      </w:r>
    </w:p>
    <w:p w14:paraId="68260345">
      <w:pPr>
        <w:keepNext w:val="0"/>
        <w:keepLines w:val="0"/>
        <w:pageBreakBefore w:val="0"/>
        <w:widowControl w:val="0"/>
        <w:overflowPunct/>
        <w:bidi w:val="0"/>
        <w:adjustRightInd w:val="0"/>
        <w:snapToGrid w:val="0"/>
        <w:spacing w:line="576" w:lineRule="exact"/>
        <w:jc w:val="center"/>
        <w:textAlignment w:val="baseline"/>
        <w:rPr>
          <w:rFonts w:ascii="仿宋" w:hAnsi="仿宋" w:eastAsia="仿宋" w:cs="仿宋"/>
          <w:spacing w:val="-1"/>
          <w:sz w:val="30"/>
          <w:szCs w:val="30"/>
          <w:highlight w:val="none"/>
        </w:rPr>
      </w:pPr>
      <w:r>
        <w:rPr>
          <w:rFonts w:ascii="仿宋" w:hAnsi="仿宋" w:eastAsia="仿宋" w:cs="仿宋"/>
          <w:spacing w:val="-1"/>
          <w:sz w:val="30"/>
          <w:szCs w:val="30"/>
          <w:highlight w:val="none"/>
        </w:rPr>
        <w:t>【本页为合同盖章页】</w:t>
      </w:r>
    </w:p>
    <w:p w14:paraId="06E923CC">
      <w:pPr>
        <w:keepNext w:val="0"/>
        <w:keepLines w:val="0"/>
        <w:pageBreakBefore w:val="0"/>
        <w:widowControl w:val="0"/>
        <w:overflowPunct/>
        <w:bidi w:val="0"/>
        <w:adjustRightInd w:val="0"/>
        <w:snapToGrid w:val="0"/>
        <w:spacing w:line="576" w:lineRule="exact"/>
        <w:jc w:val="center"/>
        <w:textAlignment w:val="baseline"/>
        <w:rPr>
          <w:rFonts w:ascii="仿宋" w:hAnsi="仿宋" w:eastAsia="仿宋" w:cs="仿宋"/>
          <w:spacing w:val="-1"/>
          <w:sz w:val="30"/>
          <w:szCs w:val="30"/>
          <w:highlight w:val="none"/>
        </w:rPr>
      </w:pPr>
    </w:p>
    <w:p w14:paraId="4668D3D7">
      <w:pPr>
        <w:keepNext w:val="0"/>
        <w:keepLines w:val="0"/>
        <w:pageBreakBefore w:val="0"/>
        <w:widowControl w:val="0"/>
        <w:overflowPunct/>
        <w:bidi w:val="0"/>
        <w:adjustRightInd w:val="0"/>
        <w:snapToGrid w:val="0"/>
        <w:spacing w:line="576" w:lineRule="exact"/>
        <w:ind w:firstLine="0" w:firstLineChars="0"/>
        <w:jc w:val="both"/>
        <w:textAlignment w:val="baseline"/>
        <w:rPr>
          <w:rFonts w:ascii="仿宋" w:hAnsi="仿宋" w:eastAsia="仿宋" w:cs="仿宋"/>
          <w:sz w:val="30"/>
          <w:szCs w:val="30"/>
          <w:highlight w:val="none"/>
        </w:rPr>
      </w:pPr>
      <w:r>
        <w:rPr>
          <w:rFonts w:ascii="仿宋" w:hAnsi="仿宋" w:eastAsia="仿宋" w:cs="仿宋"/>
          <w:spacing w:val="-5"/>
          <w:sz w:val="30"/>
          <w:szCs w:val="30"/>
          <w:highlight w:val="none"/>
        </w:rPr>
        <w:t>甲方（印章</w:t>
      </w:r>
      <w:r>
        <w:rPr>
          <w:rFonts w:ascii="仿宋" w:hAnsi="仿宋" w:eastAsia="仿宋" w:cs="仿宋"/>
          <w:spacing w:val="-2"/>
          <w:sz w:val="30"/>
          <w:szCs w:val="30"/>
          <w:highlight w:val="none"/>
        </w:rPr>
        <w:t>）</w:t>
      </w:r>
      <w:r>
        <w:rPr>
          <w:rFonts w:ascii="仿宋" w:hAnsi="仿宋" w:eastAsia="仿宋" w:cs="仿宋"/>
          <w:spacing w:val="42"/>
          <w:sz w:val="30"/>
          <w:szCs w:val="30"/>
          <w:highlight w:val="none"/>
        </w:rPr>
        <w:t xml:space="preserve"> </w:t>
      </w:r>
      <w:r>
        <w:rPr>
          <w:rFonts w:ascii="仿宋" w:hAnsi="仿宋" w:eastAsia="仿宋" w:cs="仿宋"/>
          <w:spacing w:val="-2"/>
          <w:sz w:val="30"/>
          <w:szCs w:val="30"/>
          <w:highlight w:val="none"/>
        </w:rPr>
        <w:t>：</w:t>
      </w:r>
      <w:r>
        <w:rPr>
          <w:rFonts w:ascii="仿宋" w:hAnsi="仿宋" w:eastAsia="仿宋" w:cs="仿宋"/>
          <w:spacing w:val="-5"/>
          <w:sz w:val="30"/>
          <w:szCs w:val="30"/>
          <w:highlight w:val="none"/>
        </w:rPr>
        <w:t>海口市君成产业服务股份有限公司</w:t>
      </w:r>
    </w:p>
    <w:p w14:paraId="437A480C">
      <w:pPr>
        <w:pStyle w:val="5"/>
        <w:keepNext w:val="0"/>
        <w:keepLines w:val="0"/>
        <w:pageBreakBefore w:val="0"/>
        <w:widowControl w:val="0"/>
        <w:overflowPunct/>
        <w:bidi w:val="0"/>
        <w:adjustRightInd w:val="0"/>
        <w:snapToGrid w:val="0"/>
        <w:spacing w:line="576" w:lineRule="exact"/>
        <w:textAlignment w:val="baseline"/>
        <w:rPr>
          <w:rFonts w:hint="eastAsia" w:ascii="仿宋" w:hAnsi="仿宋" w:eastAsia="仿宋" w:cs="仿宋"/>
          <w:sz w:val="30"/>
          <w:szCs w:val="30"/>
          <w:highlight w:val="none"/>
        </w:rPr>
      </w:pPr>
    </w:p>
    <w:p w14:paraId="6DBE0516">
      <w:pPr>
        <w:pStyle w:val="5"/>
        <w:keepNext w:val="0"/>
        <w:keepLines w:val="0"/>
        <w:pageBreakBefore w:val="0"/>
        <w:widowControl w:val="0"/>
        <w:overflowPunct/>
        <w:bidi w:val="0"/>
        <w:adjustRightInd w:val="0"/>
        <w:snapToGrid w:val="0"/>
        <w:spacing w:line="576" w:lineRule="exact"/>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rPr>
        <w:t>法定或授权代表人（签字）</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 xml:space="preserve"> </w:t>
      </w:r>
    </w:p>
    <w:p w14:paraId="44978D62">
      <w:pPr>
        <w:pStyle w:val="5"/>
        <w:keepNext w:val="0"/>
        <w:keepLines w:val="0"/>
        <w:pageBreakBefore w:val="0"/>
        <w:widowControl w:val="0"/>
        <w:overflowPunct/>
        <w:bidi w:val="0"/>
        <w:adjustRightInd w:val="0"/>
        <w:snapToGrid w:val="0"/>
        <w:spacing w:line="576" w:lineRule="exact"/>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经办人：</w:t>
      </w:r>
    </w:p>
    <w:p w14:paraId="36BEEB2F">
      <w:pPr>
        <w:keepNext w:val="0"/>
        <w:keepLines w:val="0"/>
        <w:pageBreakBefore w:val="0"/>
        <w:widowControl w:val="0"/>
        <w:overflowPunct/>
        <w:bidi w:val="0"/>
        <w:adjustRightInd w:val="0"/>
        <w:snapToGrid w:val="0"/>
        <w:spacing w:line="576" w:lineRule="exact"/>
        <w:ind w:left="0"/>
        <w:textAlignment w:val="baseline"/>
        <w:rPr>
          <w:rFonts w:ascii="仿宋" w:hAnsi="仿宋" w:eastAsia="仿宋" w:cs="仿宋"/>
          <w:sz w:val="30"/>
          <w:szCs w:val="30"/>
          <w:highlight w:val="none"/>
        </w:rPr>
      </w:pPr>
      <w:r>
        <w:rPr>
          <w:rFonts w:ascii="仿宋" w:hAnsi="仿宋" w:eastAsia="仿宋" w:cs="仿宋"/>
          <w:spacing w:val="-24"/>
          <w:sz w:val="30"/>
          <w:szCs w:val="30"/>
          <w:highlight w:val="none"/>
        </w:rPr>
        <w:t>日期：</w:t>
      </w:r>
      <w:r>
        <w:rPr>
          <w:rFonts w:ascii="仿宋" w:hAnsi="仿宋" w:eastAsia="仿宋" w:cs="仿宋"/>
          <w:spacing w:val="6"/>
          <w:sz w:val="30"/>
          <w:szCs w:val="30"/>
          <w:highlight w:val="none"/>
        </w:rPr>
        <w:t xml:space="preserve">    </w:t>
      </w:r>
      <w:r>
        <w:rPr>
          <w:rFonts w:ascii="仿宋" w:hAnsi="仿宋" w:eastAsia="仿宋" w:cs="仿宋"/>
          <w:spacing w:val="-24"/>
          <w:sz w:val="30"/>
          <w:szCs w:val="30"/>
          <w:highlight w:val="none"/>
        </w:rPr>
        <w:t>年</w:t>
      </w:r>
      <w:r>
        <w:rPr>
          <w:rFonts w:ascii="仿宋" w:hAnsi="仿宋" w:eastAsia="仿宋" w:cs="仿宋"/>
          <w:spacing w:val="17"/>
          <w:sz w:val="30"/>
          <w:szCs w:val="30"/>
          <w:highlight w:val="none"/>
        </w:rPr>
        <w:t xml:space="preserve">  </w:t>
      </w:r>
      <w:r>
        <w:rPr>
          <w:rFonts w:ascii="仿宋" w:hAnsi="仿宋" w:eastAsia="仿宋" w:cs="仿宋"/>
          <w:spacing w:val="-24"/>
          <w:sz w:val="30"/>
          <w:szCs w:val="30"/>
          <w:highlight w:val="none"/>
        </w:rPr>
        <w:t>月</w:t>
      </w:r>
      <w:r>
        <w:rPr>
          <w:rFonts w:ascii="仿宋" w:hAnsi="仿宋" w:eastAsia="仿宋" w:cs="仿宋"/>
          <w:spacing w:val="42"/>
          <w:sz w:val="30"/>
          <w:szCs w:val="30"/>
          <w:highlight w:val="none"/>
        </w:rPr>
        <w:t xml:space="preserve">  </w:t>
      </w:r>
      <w:r>
        <w:rPr>
          <w:rFonts w:ascii="仿宋" w:hAnsi="仿宋" w:eastAsia="仿宋" w:cs="仿宋"/>
          <w:spacing w:val="-24"/>
          <w:sz w:val="30"/>
          <w:szCs w:val="30"/>
          <w:highlight w:val="none"/>
        </w:rPr>
        <w:t>日</w:t>
      </w:r>
    </w:p>
    <w:p w14:paraId="57D41308">
      <w:pPr>
        <w:pStyle w:val="5"/>
        <w:keepNext w:val="0"/>
        <w:keepLines w:val="0"/>
        <w:pageBreakBefore w:val="0"/>
        <w:widowControl w:val="0"/>
        <w:overflowPunct/>
        <w:bidi w:val="0"/>
        <w:adjustRightInd w:val="0"/>
        <w:snapToGrid w:val="0"/>
        <w:spacing w:line="576" w:lineRule="exact"/>
        <w:textAlignment w:val="baseline"/>
        <w:rPr>
          <w:highlight w:val="none"/>
        </w:rPr>
      </w:pPr>
    </w:p>
    <w:p w14:paraId="1B96959A">
      <w:pPr>
        <w:pStyle w:val="5"/>
        <w:keepNext w:val="0"/>
        <w:keepLines w:val="0"/>
        <w:pageBreakBefore w:val="0"/>
        <w:widowControl w:val="0"/>
        <w:overflowPunct/>
        <w:bidi w:val="0"/>
        <w:adjustRightInd w:val="0"/>
        <w:snapToGrid w:val="0"/>
        <w:spacing w:line="576" w:lineRule="exact"/>
        <w:textAlignment w:val="baseline"/>
        <w:rPr>
          <w:highlight w:val="none"/>
        </w:rPr>
      </w:pPr>
    </w:p>
    <w:p w14:paraId="4A504924">
      <w:pPr>
        <w:pStyle w:val="5"/>
        <w:keepNext w:val="0"/>
        <w:keepLines w:val="0"/>
        <w:pageBreakBefore w:val="0"/>
        <w:widowControl w:val="0"/>
        <w:overflowPunct/>
        <w:bidi w:val="0"/>
        <w:adjustRightInd w:val="0"/>
        <w:snapToGrid w:val="0"/>
        <w:spacing w:line="576" w:lineRule="exact"/>
        <w:textAlignment w:val="baseline"/>
        <w:rPr>
          <w:highlight w:val="none"/>
        </w:rPr>
      </w:pPr>
    </w:p>
    <w:p w14:paraId="5B0EF9BB">
      <w:pPr>
        <w:keepNext w:val="0"/>
        <w:keepLines w:val="0"/>
        <w:pageBreakBefore w:val="0"/>
        <w:widowControl w:val="0"/>
        <w:overflowPunct/>
        <w:bidi w:val="0"/>
        <w:adjustRightInd w:val="0"/>
        <w:snapToGrid w:val="0"/>
        <w:spacing w:line="576" w:lineRule="exact"/>
        <w:ind w:left="0"/>
        <w:textAlignment w:val="baseline"/>
        <w:rPr>
          <w:rFonts w:ascii="仿宋" w:hAnsi="仿宋" w:eastAsia="仿宋" w:cs="仿宋"/>
          <w:sz w:val="30"/>
          <w:szCs w:val="30"/>
          <w:highlight w:val="none"/>
        </w:rPr>
      </w:pPr>
      <w:r>
        <w:rPr>
          <w:rFonts w:ascii="仿宋" w:hAnsi="仿宋" w:eastAsia="仿宋" w:cs="仿宋"/>
          <w:spacing w:val="-9"/>
          <w:sz w:val="30"/>
          <w:szCs w:val="30"/>
          <w:highlight w:val="none"/>
        </w:rPr>
        <w:t>乙方（印章</w:t>
      </w:r>
      <w:r>
        <w:rPr>
          <w:rFonts w:ascii="仿宋" w:hAnsi="仿宋" w:eastAsia="仿宋" w:cs="仿宋"/>
          <w:spacing w:val="-84"/>
          <w:sz w:val="30"/>
          <w:szCs w:val="30"/>
          <w:highlight w:val="none"/>
        </w:rPr>
        <w:t>）：</w:t>
      </w:r>
    </w:p>
    <w:p w14:paraId="7F0C1BBF">
      <w:pPr>
        <w:pStyle w:val="5"/>
        <w:keepNext w:val="0"/>
        <w:keepLines w:val="0"/>
        <w:pageBreakBefore w:val="0"/>
        <w:widowControl w:val="0"/>
        <w:overflowPunct/>
        <w:bidi w:val="0"/>
        <w:adjustRightInd w:val="0"/>
        <w:snapToGrid w:val="0"/>
        <w:spacing w:line="576" w:lineRule="exact"/>
        <w:textAlignment w:val="baseline"/>
        <w:rPr>
          <w:rFonts w:hint="eastAsia" w:ascii="仿宋" w:hAnsi="仿宋" w:eastAsia="仿宋" w:cs="仿宋"/>
          <w:sz w:val="30"/>
          <w:szCs w:val="30"/>
          <w:highlight w:val="none"/>
          <w:lang w:val="en-US" w:eastAsia="zh-CN"/>
        </w:rPr>
      </w:pPr>
    </w:p>
    <w:p w14:paraId="6CCB8FFE">
      <w:pPr>
        <w:pStyle w:val="5"/>
        <w:keepNext w:val="0"/>
        <w:keepLines w:val="0"/>
        <w:pageBreakBefore w:val="0"/>
        <w:widowControl w:val="0"/>
        <w:overflowPunct/>
        <w:bidi w:val="0"/>
        <w:adjustRightInd w:val="0"/>
        <w:snapToGrid w:val="0"/>
        <w:spacing w:line="576" w:lineRule="exact"/>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法定或授权代表人（签字）：</w:t>
      </w:r>
      <w:r>
        <w:rPr>
          <w:rFonts w:hint="eastAsia" w:ascii="仿宋" w:hAnsi="仿宋" w:eastAsia="仿宋" w:cs="仿宋"/>
          <w:sz w:val="30"/>
          <w:szCs w:val="30"/>
          <w:highlight w:val="none"/>
        </w:rPr>
        <w:t xml:space="preserve"> </w:t>
      </w:r>
    </w:p>
    <w:p w14:paraId="1593E189">
      <w:pPr>
        <w:pStyle w:val="5"/>
        <w:keepNext w:val="0"/>
        <w:keepLines w:val="0"/>
        <w:pageBreakBefore w:val="0"/>
        <w:widowControl w:val="0"/>
        <w:overflowPunct/>
        <w:bidi w:val="0"/>
        <w:adjustRightInd w:val="0"/>
        <w:snapToGrid w:val="0"/>
        <w:spacing w:line="576" w:lineRule="exact"/>
        <w:textAlignment w:val="baseline"/>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经办人：</w:t>
      </w:r>
    </w:p>
    <w:p w14:paraId="27CE4EFB">
      <w:pPr>
        <w:keepNext w:val="0"/>
        <w:keepLines w:val="0"/>
        <w:pageBreakBefore w:val="0"/>
        <w:widowControl w:val="0"/>
        <w:overflowPunct/>
        <w:bidi w:val="0"/>
        <w:adjustRightInd w:val="0"/>
        <w:snapToGrid w:val="0"/>
        <w:spacing w:line="576" w:lineRule="exact"/>
        <w:ind w:left="0"/>
        <w:textAlignment w:val="baseline"/>
        <w:rPr>
          <w:rFonts w:hint="eastAsia" w:ascii="仿宋" w:hAnsi="仿宋" w:eastAsia="仿宋" w:cs="仿宋"/>
          <w:sz w:val="30"/>
          <w:szCs w:val="30"/>
          <w:highlight w:val="none"/>
        </w:rPr>
      </w:pPr>
      <w:r>
        <w:rPr>
          <w:rFonts w:ascii="仿宋" w:hAnsi="仿宋" w:eastAsia="仿宋" w:cs="仿宋"/>
          <w:spacing w:val="-24"/>
          <w:sz w:val="30"/>
          <w:szCs w:val="30"/>
          <w:highlight w:val="none"/>
        </w:rPr>
        <w:t>日期：</w:t>
      </w:r>
      <w:r>
        <w:rPr>
          <w:rFonts w:ascii="仿宋" w:hAnsi="仿宋" w:eastAsia="仿宋" w:cs="仿宋"/>
          <w:spacing w:val="6"/>
          <w:sz w:val="30"/>
          <w:szCs w:val="30"/>
          <w:highlight w:val="none"/>
        </w:rPr>
        <w:t xml:space="preserve">    </w:t>
      </w:r>
      <w:r>
        <w:rPr>
          <w:rFonts w:ascii="仿宋" w:hAnsi="仿宋" w:eastAsia="仿宋" w:cs="仿宋"/>
          <w:spacing w:val="-24"/>
          <w:sz w:val="30"/>
          <w:szCs w:val="30"/>
          <w:highlight w:val="none"/>
        </w:rPr>
        <w:t>年</w:t>
      </w:r>
      <w:r>
        <w:rPr>
          <w:rFonts w:ascii="仿宋" w:hAnsi="仿宋" w:eastAsia="仿宋" w:cs="仿宋"/>
          <w:spacing w:val="17"/>
          <w:sz w:val="30"/>
          <w:szCs w:val="30"/>
          <w:highlight w:val="none"/>
        </w:rPr>
        <w:t xml:space="preserve">  </w:t>
      </w:r>
      <w:r>
        <w:rPr>
          <w:rFonts w:ascii="仿宋" w:hAnsi="仿宋" w:eastAsia="仿宋" w:cs="仿宋"/>
          <w:spacing w:val="-24"/>
          <w:sz w:val="30"/>
          <w:szCs w:val="30"/>
          <w:highlight w:val="none"/>
        </w:rPr>
        <w:t>月</w:t>
      </w:r>
      <w:r>
        <w:rPr>
          <w:rFonts w:ascii="仿宋" w:hAnsi="仿宋" w:eastAsia="仿宋" w:cs="仿宋"/>
          <w:spacing w:val="42"/>
          <w:sz w:val="30"/>
          <w:szCs w:val="30"/>
          <w:highlight w:val="none"/>
        </w:rPr>
        <w:t xml:space="preserve">  </w:t>
      </w:r>
      <w:r>
        <w:rPr>
          <w:rFonts w:ascii="仿宋" w:hAnsi="仿宋" w:eastAsia="仿宋" w:cs="仿宋"/>
          <w:spacing w:val="-24"/>
          <w:sz w:val="30"/>
          <w:szCs w:val="30"/>
          <w:highlight w:val="none"/>
        </w:rPr>
        <w:t>日</w:t>
      </w:r>
    </w:p>
    <w:p w14:paraId="7CAC644E">
      <w:pPr>
        <w:pStyle w:val="5"/>
        <w:keepNext w:val="0"/>
        <w:keepLines w:val="0"/>
        <w:pageBreakBefore w:val="0"/>
        <w:widowControl w:val="0"/>
        <w:overflowPunct/>
        <w:bidi w:val="0"/>
        <w:adjustRightInd w:val="0"/>
        <w:snapToGrid w:val="0"/>
        <w:spacing w:line="576" w:lineRule="exact"/>
        <w:textAlignment w:val="baseline"/>
        <w:rPr>
          <w:rFonts w:hint="eastAsia" w:ascii="仿宋" w:hAnsi="仿宋" w:eastAsia="仿宋" w:cs="仿宋"/>
          <w:sz w:val="30"/>
          <w:szCs w:val="30"/>
          <w:highlight w:val="none"/>
        </w:rPr>
      </w:pPr>
    </w:p>
    <w:p w14:paraId="5ABEA72D">
      <w:pPr>
        <w:pStyle w:val="5"/>
        <w:keepNext w:val="0"/>
        <w:keepLines w:val="0"/>
        <w:pageBreakBefore w:val="0"/>
        <w:widowControl w:val="0"/>
        <w:overflowPunct/>
        <w:bidi w:val="0"/>
        <w:adjustRightInd w:val="0"/>
        <w:snapToGrid w:val="0"/>
        <w:spacing w:line="576" w:lineRule="exact"/>
        <w:textAlignment w:val="baseline"/>
        <w:rPr>
          <w:highlight w:val="none"/>
        </w:rPr>
      </w:pPr>
    </w:p>
    <w:p w14:paraId="007C7E66">
      <w:pPr>
        <w:keepNext w:val="0"/>
        <w:keepLines w:val="0"/>
        <w:pageBreakBefore w:val="0"/>
        <w:widowControl w:val="0"/>
        <w:overflowPunct/>
        <w:bidi w:val="0"/>
        <w:adjustRightInd w:val="0"/>
        <w:snapToGrid w:val="0"/>
        <w:spacing w:before="98" w:line="576" w:lineRule="exact"/>
        <w:ind w:left="0"/>
        <w:textAlignment w:val="baseline"/>
        <w:rPr>
          <w:rFonts w:ascii="仿宋" w:hAnsi="仿宋" w:eastAsia="仿宋" w:cs="仿宋"/>
          <w:sz w:val="30"/>
          <w:szCs w:val="30"/>
          <w:highlight w:val="none"/>
        </w:rPr>
      </w:pPr>
      <w:r>
        <w:rPr>
          <w:rFonts w:ascii="仿宋" w:hAnsi="仿宋" w:eastAsia="仿宋" w:cs="仿宋"/>
          <w:spacing w:val="-3"/>
          <w:sz w:val="30"/>
          <w:szCs w:val="30"/>
          <w:highlight w:val="none"/>
        </w:rPr>
        <w:t>合同签订地：海南省海口市</w:t>
      </w:r>
    </w:p>
    <w:p w14:paraId="4A2B814E">
      <w:pPr>
        <w:keepNext w:val="0"/>
        <w:keepLines w:val="0"/>
        <w:pageBreakBefore w:val="0"/>
        <w:widowControl w:val="0"/>
        <w:overflowPunct/>
        <w:bidi w:val="0"/>
        <w:adjustRightInd w:val="0"/>
        <w:snapToGrid w:val="0"/>
        <w:spacing w:line="576" w:lineRule="exact"/>
        <w:textAlignment w:val="baseline"/>
        <w:rPr>
          <w:rFonts w:ascii="仿宋" w:hAnsi="仿宋" w:eastAsia="仿宋" w:cs="仿宋"/>
          <w:sz w:val="30"/>
          <w:szCs w:val="30"/>
          <w:highlight w:val="none"/>
        </w:rPr>
        <w:sectPr>
          <w:footerReference r:id="rId3" w:type="default"/>
          <w:pgSz w:w="11900" w:h="16840"/>
          <w:pgMar w:top="2098" w:right="1474" w:bottom="1984" w:left="1587" w:header="0" w:footer="1049" w:gutter="0"/>
          <w:pgNumType w:fmt="numberInDash" w:start="1"/>
          <w:cols w:space="0" w:num="1"/>
          <w:rtlGutter w:val="0"/>
          <w:docGrid w:linePitch="0" w:charSpace="0"/>
        </w:sectPr>
      </w:pPr>
    </w:p>
    <w:p w14:paraId="59FCD763">
      <w:pPr>
        <w:autoSpaceDE/>
        <w:autoSpaceDN/>
        <w:snapToGrid w:val="0"/>
        <w:spacing w:line="560" w:lineRule="exact"/>
        <w:ind w:left="0" w:leftChars="0" w:firstLine="0" w:firstLineChars="0"/>
        <w:jc w:val="both"/>
        <w:outlineLvl w:val="0"/>
        <w:rPr>
          <w:rFonts w:hint="eastAsia" w:ascii="黑体" w:hAnsi="黑体" w:eastAsia="黑体" w:cs="黑体"/>
          <w:b w:val="0"/>
          <w:bCs w:val="0"/>
          <w:kern w:val="44"/>
          <w:sz w:val="32"/>
          <w:szCs w:val="32"/>
          <w:highlight w:val="none"/>
          <w:lang w:val="en-US" w:eastAsia="zh-CN"/>
        </w:rPr>
      </w:pPr>
      <w:r>
        <w:rPr>
          <w:rFonts w:hint="eastAsia" w:ascii="黑体" w:hAnsi="黑体" w:eastAsia="黑体" w:cs="黑体"/>
          <w:b w:val="0"/>
          <w:bCs w:val="0"/>
          <w:kern w:val="44"/>
          <w:sz w:val="32"/>
          <w:szCs w:val="32"/>
          <w:highlight w:val="none"/>
          <w:lang w:val="en-US" w:eastAsia="zh-CN"/>
        </w:rPr>
        <w:t>附件一 《物料制作年度框架采购服务最终成交协议单价表》</w:t>
      </w:r>
    </w:p>
    <w:tbl>
      <w:tblPr>
        <w:tblStyle w:val="11"/>
        <w:tblW w:w="102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9"/>
        <w:gridCol w:w="720"/>
        <w:gridCol w:w="1643"/>
        <w:gridCol w:w="2717"/>
        <w:gridCol w:w="673"/>
        <w:gridCol w:w="805"/>
        <w:gridCol w:w="595"/>
        <w:gridCol w:w="769"/>
        <w:gridCol w:w="879"/>
        <w:gridCol w:w="879"/>
      </w:tblGrid>
      <w:tr w14:paraId="3543A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F8AAB">
            <w:pPr>
              <w:keepNext w:val="0"/>
              <w:keepLines w:val="0"/>
              <w:widowControl/>
              <w:suppressLineNumbers w:val="0"/>
              <w:jc w:val="center"/>
              <w:textAlignment w:val="center"/>
              <w:rPr>
                <w:rFonts w:ascii="仿宋_GB2312" w:hAnsi="宋体" w:eastAsia="仿宋_GB2312" w:cs="仿宋_GB2312"/>
                <w:b/>
                <w:bCs/>
                <w:i w:val="0"/>
                <w:iCs w:val="0"/>
                <w:color w:val="000000"/>
                <w:sz w:val="22"/>
                <w:szCs w:val="22"/>
                <w:highlight w:val="none"/>
                <w:u w:val="none"/>
              </w:rPr>
            </w:pPr>
            <w:r>
              <w:rPr>
                <w:rFonts w:hint="eastAsia" w:ascii="仿宋_GB2312" w:hAnsi="宋体" w:eastAsia="仿宋_GB2312" w:cs="仿宋_GB2312"/>
                <w:b/>
                <w:bCs/>
                <w:i w:val="0"/>
                <w:iCs w:val="0"/>
                <w:color w:val="000000"/>
                <w:kern w:val="0"/>
                <w:sz w:val="22"/>
                <w:szCs w:val="22"/>
                <w:highlight w:val="none"/>
                <w:u w:val="none"/>
                <w:lang w:val="en-US" w:eastAsia="zh-CN" w:bidi="ar"/>
              </w:rPr>
              <w:t>序号</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82FF">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highlight w:val="none"/>
                <w:u w:val="none"/>
              </w:rPr>
            </w:pPr>
            <w:r>
              <w:rPr>
                <w:rFonts w:hint="eastAsia" w:ascii="仿宋_GB2312" w:hAnsi="宋体" w:eastAsia="仿宋_GB2312" w:cs="仿宋_GB2312"/>
                <w:b/>
                <w:bCs/>
                <w:i w:val="0"/>
                <w:iCs w:val="0"/>
                <w:color w:val="000000"/>
                <w:kern w:val="0"/>
                <w:sz w:val="22"/>
                <w:szCs w:val="22"/>
                <w:highlight w:val="none"/>
                <w:u w:val="none"/>
                <w:lang w:val="en-US" w:eastAsia="zh-CN" w:bidi="ar"/>
              </w:rPr>
              <w:t>类别</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016A">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highlight w:val="none"/>
                <w:u w:val="none"/>
              </w:rPr>
            </w:pPr>
            <w:r>
              <w:rPr>
                <w:rFonts w:hint="eastAsia" w:ascii="仿宋_GB2312" w:hAnsi="宋体" w:eastAsia="仿宋_GB2312" w:cs="仿宋_GB2312"/>
                <w:b/>
                <w:bCs/>
                <w:i w:val="0"/>
                <w:iCs w:val="0"/>
                <w:color w:val="000000"/>
                <w:kern w:val="0"/>
                <w:sz w:val="22"/>
                <w:szCs w:val="22"/>
                <w:highlight w:val="none"/>
                <w:u w:val="none"/>
                <w:lang w:val="en-US" w:eastAsia="zh-CN" w:bidi="ar"/>
              </w:rPr>
              <w:t>项目名称</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9FBD">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highlight w:val="none"/>
                <w:u w:val="none"/>
              </w:rPr>
            </w:pPr>
            <w:r>
              <w:rPr>
                <w:rFonts w:hint="eastAsia" w:ascii="仿宋_GB2312" w:hAnsi="宋体" w:eastAsia="仿宋_GB2312" w:cs="仿宋_GB2312"/>
                <w:b/>
                <w:bCs/>
                <w:i w:val="0"/>
                <w:iCs w:val="0"/>
                <w:color w:val="000000"/>
                <w:kern w:val="0"/>
                <w:sz w:val="22"/>
                <w:szCs w:val="22"/>
                <w:highlight w:val="none"/>
                <w:u w:val="none"/>
                <w:lang w:val="en-US" w:eastAsia="zh-CN" w:bidi="ar"/>
              </w:rPr>
              <w:t>规格尺寸</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0AC77">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highlight w:val="none"/>
                <w:u w:val="none"/>
              </w:rPr>
            </w:pPr>
            <w:r>
              <w:rPr>
                <w:rFonts w:hint="eastAsia" w:ascii="仿宋_GB2312" w:hAnsi="宋体" w:eastAsia="仿宋_GB2312" w:cs="仿宋_GB2312"/>
                <w:b/>
                <w:bCs/>
                <w:i w:val="0"/>
                <w:iCs w:val="0"/>
                <w:color w:val="000000"/>
                <w:kern w:val="0"/>
                <w:sz w:val="22"/>
                <w:szCs w:val="22"/>
                <w:highlight w:val="none"/>
                <w:u w:val="none"/>
                <w:lang w:val="en-US" w:eastAsia="zh-CN" w:bidi="ar"/>
              </w:rPr>
              <w:t>采购形式</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8790">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highlight w:val="none"/>
                <w:u w:val="none"/>
              </w:rPr>
            </w:pPr>
            <w:r>
              <w:rPr>
                <w:rFonts w:hint="eastAsia" w:ascii="仿宋_GB2312" w:hAnsi="宋体" w:eastAsia="仿宋_GB2312" w:cs="仿宋_GB2312"/>
                <w:b/>
                <w:bCs/>
                <w:i w:val="0"/>
                <w:iCs w:val="0"/>
                <w:color w:val="000000"/>
                <w:kern w:val="0"/>
                <w:sz w:val="22"/>
                <w:szCs w:val="22"/>
                <w:highlight w:val="none"/>
                <w:u w:val="none"/>
                <w:lang w:val="en-US" w:eastAsia="zh-CN" w:bidi="ar"/>
              </w:rPr>
              <w:t>标准单位</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AAE50">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highlight w:val="none"/>
                <w:u w:val="none"/>
              </w:rPr>
            </w:pPr>
            <w:r>
              <w:rPr>
                <w:rFonts w:hint="eastAsia" w:ascii="仿宋_GB2312" w:hAnsi="宋体" w:eastAsia="仿宋_GB2312" w:cs="仿宋_GB2312"/>
                <w:b/>
                <w:bCs/>
                <w:i w:val="0"/>
                <w:iCs w:val="0"/>
                <w:color w:val="000000"/>
                <w:kern w:val="0"/>
                <w:sz w:val="22"/>
                <w:szCs w:val="22"/>
                <w:highlight w:val="none"/>
                <w:u w:val="none"/>
                <w:lang w:val="en-US" w:eastAsia="zh-CN" w:bidi="ar"/>
              </w:rPr>
              <w:t>数量</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95B7">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highlight w:val="none"/>
                <w:u w:val="none"/>
              </w:rPr>
            </w:pPr>
            <w:r>
              <w:rPr>
                <w:rFonts w:hint="eastAsia" w:ascii="仿宋_GB2312" w:hAnsi="宋体" w:eastAsia="仿宋_GB2312" w:cs="仿宋_GB2312"/>
                <w:b/>
                <w:bCs/>
                <w:i w:val="0"/>
                <w:iCs w:val="0"/>
                <w:color w:val="000000"/>
                <w:kern w:val="0"/>
                <w:sz w:val="22"/>
                <w:szCs w:val="22"/>
                <w:highlight w:val="none"/>
                <w:u w:val="none"/>
                <w:lang w:val="en-US" w:eastAsia="zh-CN" w:bidi="ar"/>
              </w:rPr>
              <w:t>增值税率（%）</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E6F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highlight w:val="none"/>
                <w:u w:val="none"/>
                <w:lang w:val="en-US" w:eastAsia="zh-CN" w:bidi="ar"/>
              </w:rPr>
            </w:pPr>
            <w:r>
              <w:rPr>
                <w:rFonts w:hint="eastAsia" w:ascii="仿宋_GB2312" w:hAnsi="宋体" w:eastAsia="仿宋_GB2312" w:cs="仿宋_GB2312"/>
                <w:b/>
                <w:bCs/>
                <w:i w:val="0"/>
                <w:iCs w:val="0"/>
                <w:color w:val="000000"/>
                <w:kern w:val="0"/>
                <w:sz w:val="22"/>
                <w:szCs w:val="22"/>
                <w:highlight w:val="none"/>
                <w:u w:val="none"/>
                <w:lang w:val="en-US" w:eastAsia="zh-CN" w:bidi="ar"/>
              </w:rPr>
              <w:t>不含税基准单价（元）</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15BFB">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highlight w:val="none"/>
                <w:u w:val="none"/>
              </w:rPr>
            </w:pPr>
            <w:r>
              <w:rPr>
                <w:rFonts w:hint="eastAsia" w:ascii="仿宋_GB2312" w:hAnsi="宋体" w:eastAsia="仿宋_GB2312" w:cs="仿宋_GB2312"/>
                <w:b/>
                <w:bCs/>
                <w:i w:val="0"/>
                <w:iCs w:val="0"/>
                <w:color w:val="000000"/>
                <w:kern w:val="0"/>
                <w:sz w:val="22"/>
                <w:szCs w:val="22"/>
                <w:highlight w:val="none"/>
                <w:u w:val="none"/>
                <w:lang w:val="en-US" w:eastAsia="zh-CN" w:bidi="ar"/>
              </w:rPr>
              <w:t>含税基准单价（元）</w:t>
            </w:r>
          </w:p>
        </w:tc>
      </w:tr>
      <w:tr w14:paraId="62ED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2D58">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highlight w:val="none"/>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AEB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highlight w:val="none"/>
                <w:u w:val="none"/>
                <w:lang w:val="en-US" w:eastAsia="zh-CN" w:bidi="ar"/>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9389">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highlight w:val="none"/>
                <w:u w:val="none"/>
                <w:lang w:val="en-US" w:eastAsia="zh-CN" w:bidi="ar"/>
              </w:rPr>
            </w:pP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653B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highlight w:val="none"/>
                <w:u w:val="none"/>
                <w:lang w:val="en-US" w:eastAsia="zh-CN" w:bidi="ar"/>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304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highlight w:val="none"/>
                <w:u w:val="none"/>
                <w:lang w:val="en-US" w:eastAsia="zh-CN" w:bidi="ar"/>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4D3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highlight w:val="none"/>
                <w:u w:val="none"/>
                <w:lang w:val="en-US" w:eastAsia="zh-CN" w:bidi="ar"/>
              </w:rPr>
            </w:pP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CFF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highlight w:val="none"/>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5A428">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highlight w:val="none"/>
                <w:u w:val="none"/>
                <w:lang w:val="en-US" w:eastAsia="zh-CN" w:bidi="ar"/>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A947">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highlight w:val="none"/>
                <w:u w:val="none"/>
                <w:lang w:val="en-US" w:eastAsia="zh-CN" w:bidi="ar"/>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DEA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highlight w:val="none"/>
                <w:u w:val="none"/>
                <w:lang w:val="en-US" w:eastAsia="zh-CN" w:bidi="ar"/>
              </w:rPr>
            </w:pPr>
          </w:p>
        </w:tc>
      </w:tr>
      <w:tr w14:paraId="25C15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E94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highlight w:val="none"/>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4ED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highlight w:val="none"/>
                <w:u w:val="none"/>
                <w:lang w:val="en-US" w:eastAsia="zh-CN" w:bidi="ar"/>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2B95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highlight w:val="none"/>
                <w:u w:val="none"/>
                <w:lang w:val="en-US" w:eastAsia="zh-CN" w:bidi="ar"/>
              </w:rPr>
            </w:pP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897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highlight w:val="none"/>
                <w:u w:val="none"/>
                <w:lang w:val="en-US" w:eastAsia="zh-CN" w:bidi="ar"/>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9E2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highlight w:val="none"/>
                <w:u w:val="none"/>
                <w:lang w:val="en-US" w:eastAsia="zh-CN" w:bidi="ar"/>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9B2C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highlight w:val="none"/>
                <w:u w:val="none"/>
                <w:lang w:val="en-US" w:eastAsia="zh-CN" w:bidi="ar"/>
              </w:rPr>
            </w:pP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6540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highlight w:val="none"/>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6E39">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highlight w:val="none"/>
                <w:u w:val="none"/>
                <w:lang w:val="en-US" w:eastAsia="zh-CN" w:bidi="ar"/>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5B478">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highlight w:val="none"/>
                <w:u w:val="none"/>
                <w:lang w:val="en-US" w:eastAsia="zh-CN" w:bidi="ar"/>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709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highlight w:val="none"/>
                <w:u w:val="none"/>
                <w:lang w:val="en-US" w:eastAsia="zh-CN" w:bidi="ar"/>
              </w:rPr>
            </w:pPr>
          </w:p>
        </w:tc>
      </w:tr>
    </w:tbl>
    <w:p w14:paraId="2E31856D">
      <w:pPr>
        <w:pStyle w:val="18"/>
        <w:keepNext w:val="0"/>
        <w:keepLines w:val="0"/>
        <w:pageBreakBefore w:val="0"/>
        <w:widowControl w:val="0"/>
        <w:kinsoku/>
        <w:wordWrap/>
        <w:overflowPunct/>
        <w:topLinePunct w:val="0"/>
        <w:autoSpaceDE/>
        <w:autoSpaceDN/>
        <w:bidi w:val="0"/>
        <w:adjustRightInd/>
        <w:snapToGrid/>
        <w:spacing w:line="560" w:lineRule="exact"/>
        <w:ind w:firstLine="440"/>
        <w:jc w:val="left"/>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color w:val="000000"/>
          <w:kern w:val="0"/>
          <w:sz w:val="32"/>
          <w:szCs w:val="32"/>
          <w:highlight w:val="none"/>
        </w:rPr>
        <w:t>备注：清单中“暂估数量”仅供参考，最终以实际执行数量为准；所报单价为综合单价（含税、人工费、运输费、安装费等一切相关费用，此综合单价为最终结算单价，不再增加其它任何费</w:t>
      </w:r>
      <w:r>
        <w:rPr>
          <w:rFonts w:hint="eastAsia" w:ascii="仿宋_GB2312" w:hAnsi="仿宋_GB2312" w:eastAsia="仿宋_GB2312" w:cs="仿宋_GB2312"/>
          <w:color w:val="000000"/>
          <w:kern w:val="0"/>
          <w:sz w:val="32"/>
          <w:szCs w:val="32"/>
          <w:highlight w:val="none"/>
          <w:lang w:val="en-US" w:eastAsia="zh-CN"/>
        </w:rPr>
        <w:t>用</w:t>
      </w:r>
      <w:r>
        <w:rPr>
          <w:rFonts w:hint="eastAsia" w:ascii="仿宋_GB2312" w:hAnsi="仿宋_GB2312" w:eastAsia="仿宋_GB2312" w:cs="仿宋_GB2312"/>
          <w:color w:val="000000"/>
          <w:kern w:val="0"/>
          <w:sz w:val="32"/>
          <w:szCs w:val="32"/>
          <w:highlight w:val="none"/>
        </w:rPr>
        <w:t>）。</w:t>
      </w:r>
    </w:p>
    <w:p w14:paraId="2815165B">
      <w:pPr>
        <w:spacing w:line="440" w:lineRule="exact"/>
        <w:rPr>
          <w:rFonts w:hint="eastAsia" w:ascii="仿宋_GB2312" w:hAnsi="仿宋_GB2312" w:eastAsia="仿宋_GB2312" w:cs="仿宋_GB2312"/>
          <w:sz w:val="24"/>
          <w:highlight w:val="none"/>
        </w:rPr>
      </w:pPr>
    </w:p>
    <w:p w14:paraId="41ADFBD3">
      <w:pPr>
        <w:spacing w:line="440" w:lineRule="exact"/>
        <w:rPr>
          <w:rFonts w:hint="eastAsia" w:ascii="仿宋_GB2312" w:hAnsi="仿宋_GB2312" w:eastAsia="仿宋_GB2312" w:cs="仿宋_GB2312"/>
          <w:sz w:val="24"/>
          <w:highlight w:val="none"/>
        </w:rPr>
      </w:pPr>
    </w:p>
    <w:p w14:paraId="687A18C2">
      <w:pPr>
        <w:spacing w:line="440" w:lineRule="exact"/>
        <w:rPr>
          <w:rFonts w:hint="eastAsia" w:ascii="仿宋_GB2312" w:hAnsi="仿宋_GB2312" w:eastAsia="仿宋_GB2312" w:cs="仿宋_GB2312"/>
          <w:sz w:val="24"/>
          <w:highlight w:val="none"/>
        </w:rPr>
      </w:pPr>
    </w:p>
    <w:p w14:paraId="7AE049C4">
      <w:pPr>
        <w:spacing w:line="440" w:lineRule="exact"/>
        <w:rPr>
          <w:rFonts w:hint="eastAsia" w:ascii="仿宋_GB2312" w:hAnsi="仿宋_GB2312" w:eastAsia="仿宋_GB2312" w:cs="仿宋_GB2312"/>
          <w:sz w:val="24"/>
          <w:highlight w:val="none"/>
        </w:rPr>
      </w:pPr>
    </w:p>
    <w:p w14:paraId="641EE1E2">
      <w:pPr>
        <w:spacing w:line="440" w:lineRule="exact"/>
        <w:rPr>
          <w:rFonts w:hint="eastAsia" w:ascii="仿宋_GB2312" w:hAnsi="仿宋_GB2312" w:eastAsia="仿宋_GB2312" w:cs="仿宋_GB2312"/>
          <w:sz w:val="24"/>
          <w:highlight w:val="none"/>
        </w:rPr>
      </w:pPr>
    </w:p>
    <w:p w14:paraId="150C4DE2">
      <w:pPr>
        <w:spacing w:line="440" w:lineRule="exact"/>
        <w:rPr>
          <w:rFonts w:hint="eastAsia" w:ascii="仿宋_GB2312" w:hAnsi="仿宋_GB2312" w:eastAsia="仿宋_GB2312" w:cs="仿宋_GB2312"/>
          <w:sz w:val="24"/>
          <w:highlight w:val="none"/>
        </w:rPr>
      </w:pPr>
    </w:p>
    <w:p w14:paraId="76E5B131">
      <w:pPr>
        <w:spacing w:line="440" w:lineRule="exact"/>
        <w:rPr>
          <w:rFonts w:hint="eastAsia" w:ascii="仿宋_GB2312" w:hAnsi="仿宋_GB2312" w:eastAsia="仿宋_GB2312" w:cs="仿宋_GB2312"/>
          <w:sz w:val="24"/>
          <w:highlight w:val="none"/>
        </w:rPr>
      </w:pPr>
    </w:p>
    <w:p w14:paraId="30011674">
      <w:pPr>
        <w:spacing w:line="440" w:lineRule="exact"/>
        <w:rPr>
          <w:rFonts w:hint="eastAsia" w:ascii="仿宋_GB2312" w:hAnsi="仿宋_GB2312" w:eastAsia="仿宋_GB2312" w:cs="仿宋_GB2312"/>
          <w:sz w:val="24"/>
          <w:highlight w:val="none"/>
        </w:rPr>
      </w:pPr>
    </w:p>
    <w:p w14:paraId="27E8741C">
      <w:pPr>
        <w:spacing w:line="440" w:lineRule="exact"/>
        <w:rPr>
          <w:rFonts w:hint="eastAsia" w:ascii="仿宋_GB2312" w:hAnsi="仿宋_GB2312" w:eastAsia="仿宋_GB2312" w:cs="仿宋_GB2312"/>
          <w:sz w:val="24"/>
          <w:highlight w:val="none"/>
        </w:rPr>
      </w:pPr>
    </w:p>
    <w:p w14:paraId="19E1B545">
      <w:pPr>
        <w:spacing w:line="440" w:lineRule="exact"/>
        <w:rPr>
          <w:rFonts w:hint="eastAsia" w:ascii="仿宋_GB2312" w:hAnsi="仿宋_GB2312" w:eastAsia="仿宋_GB2312" w:cs="仿宋_GB2312"/>
          <w:sz w:val="24"/>
          <w:highlight w:val="none"/>
        </w:rPr>
      </w:pPr>
    </w:p>
    <w:p w14:paraId="7E17887B">
      <w:pPr>
        <w:spacing w:line="440" w:lineRule="exact"/>
        <w:rPr>
          <w:rFonts w:hint="eastAsia" w:ascii="仿宋_GB2312" w:hAnsi="仿宋_GB2312" w:eastAsia="仿宋_GB2312" w:cs="仿宋_GB2312"/>
          <w:sz w:val="24"/>
          <w:highlight w:val="none"/>
        </w:rPr>
      </w:pPr>
    </w:p>
    <w:p w14:paraId="6F99D6DD">
      <w:pPr>
        <w:spacing w:line="440" w:lineRule="exact"/>
        <w:rPr>
          <w:rFonts w:hint="eastAsia" w:ascii="仿宋_GB2312" w:hAnsi="仿宋_GB2312" w:eastAsia="仿宋_GB2312" w:cs="仿宋_GB2312"/>
          <w:sz w:val="24"/>
          <w:highlight w:val="none"/>
        </w:rPr>
      </w:pPr>
    </w:p>
    <w:p w14:paraId="1818A350">
      <w:pPr>
        <w:spacing w:line="440" w:lineRule="exact"/>
        <w:rPr>
          <w:rFonts w:hint="eastAsia" w:ascii="仿宋_GB2312" w:hAnsi="仿宋_GB2312" w:eastAsia="仿宋_GB2312" w:cs="仿宋_GB2312"/>
          <w:sz w:val="24"/>
          <w:highlight w:val="none"/>
        </w:rPr>
      </w:pPr>
    </w:p>
    <w:p w14:paraId="7D0FC386">
      <w:pPr>
        <w:spacing w:line="440" w:lineRule="exact"/>
        <w:rPr>
          <w:rFonts w:hint="eastAsia" w:ascii="仿宋_GB2312" w:hAnsi="仿宋_GB2312" w:eastAsia="仿宋_GB2312" w:cs="仿宋_GB2312"/>
          <w:sz w:val="24"/>
          <w:highlight w:val="none"/>
        </w:rPr>
      </w:pPr>
    </w:p>
    <w:p w14:paraId="448796A6">
      <w:pPr>
        <w:autoSpaceDE/>
        <w:autoSpaceDN/>
        <w:snapToGrid w:val="0"/>
        <w:spacing w:line="560" w:lineRule="exact"/>
        <w:ind w:left="0" w:leftChars="0" w:firstLine="0" w:firstLineChars="0"/>
        <w:jc w:val="both"/>
        <w:outlineLvl w:val="0"/>
        <w:rPr>
          <w:rFonts w:hint="eastAsia" w:ascii="黑体" w:hAnsi="黑体" w:eastAsia="黑体" w:cs="黑体"/>
          <w:b w:val="0"/>
          <w:bCs w:val="0"/>
          <w:kern w:val="44"/>
          <w:sz w:val="32"/>
          <w:szCs w:val="32"/>
          <w:highlight w:val="none"/>
          <w:lang w:val="en-US" w:eastAsia="zh-CN"/>
        </w:rPr>
      </w:pPr>
      <w:r>
        <w:rPr>
          <w:rFonts w:hint="eastAsia" w:ascii="黑体" w:hAnsi="黑体" w:eastAsia="黑体" w:cs="黑体"/>
          <w:b w:val="0"/>
          <w:bCs w:val="0"/>
          <w:kern w:val="44"/>
          <w:sz w:val="32"/>
          <w:szCs w:val="32"/>
          <w:highlight w:val="none"/>
          <w:lang w:val="en-US" w:eastAsia="zh-CN"/>
        </w:rPr>
        <w:t>附件二 采购确认单</w:t>
      </w:r>
    </w:p>
    <w:p w14:paraId="6A90177A">
      <w:pPr>
        <w:rPr>
          <w:rFonts w:hint="eastAsia" w:ascii="仿宋_GB2312" w:hAnsi="仿宋_GB2312" w:eastAsia="仿宋_GB2312" w:cs="仿宋_GB2312"/>
          <w:highlight w:val="none"/>
        </w:rPr>
      </w:pPr>
    </w:p>
    <w:p w14:paraId="6E154AE6">
      <w:pPr>
        <w:pStyle w:val="14"/>
        <w:ind w:left="0" w:leftChars="0" w:firstLine="0" w:firstLineChars="0"/>
        <w:jc w:val="center"/>
        <w:rPr>
          <w:rFonts w:hint="eastAsia" w:ascii="方正小标宋简体" w:hAnsi="方正小标宋简体" w:eastAsia="方正小标宋简体" w:cs="方正小标宋简体"/>
          <w:b w:val="0"/>
          <w:bCs w:val="0"/>
          <w:kern w:val="2"/>
          <w:sz w:val="44"/>
          <w:szCs w:val="44"/>
          <w:highlight w:val="none"/>
          <w:lang w:val="en-US" w:eastAsia="zh-CN" w:bidi="ar-SA"/>
        </w:rPr>
      </w:pPr>
      <w:r>
        <w:rPr>
          <w:rFonts w:hint="eastAsia" w:ascii="方正小标宋简体" w:hAnsi="方正小标宋简体" w:eastAsia="方正小标宋简体" w:cs="方正小标宋简体"/>
          <w:b w:val="0"/>
          <w:bCs w:val="0"/>
          <w:kern w:val="2"/>
          <w:sz w:val="44"/>
          <w:szCs w:val="44"/>
          <w:highlight w:val="none"/>
          <w:lang w:val="en-US" w:eastAsia="zh-CN" w:bidi="ar-SA"/>
        </w:rPr>
        <w:t>采购确认单</w:t>
      </w:r>
    </w:p>
    <w:tbl>
      <w:tblPr>
        <w:tblStyle w:val="1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3"/>
        <w:gridCol w:w="456"/>
        <w:gridCol w:w="486"/>
        <w:gridCol w:w="551"/>
        <w:gridCol w:w="540"/>
        <w:gridCol w:w="614"/>
        <w:gridCol w:w="795"/>
        <w:gridCol w:w="141"/>
        <w:gridCol w:w="936"/>
        <w:gridCol w:w="937"/>
        <w:gridCol w:w="519"/>
        <w:gridCol w:w="247"/>
        <w:gridCol w:w="691"/>
        <w:gridCol w:w="937"/>
        <w:gridCol w:w="729"/>
      </w:tblGrid>
      <w:tr w14:paraId="239FF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3" w:type="pct"/>
            <w:vAlign w:val="center"/>
          </w:tcPr>
          <w:p w14:paraId="20A0B5B2">
            <w:pPr>
              <w:jc w:val="center"/>
              <w:rPr>
                <w:rFonts w:hint="eastAsia"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序号</w:t>
            </w:r>
          </w:p>
        </w:tc>
        <w:tc>
          <w:tcPr>
            <w:tcW w:w="269" w:type="pct"/>
            <w:vAlign w:val="center"/>
          </w:tcPr>
          <w:p w14:paraId="398275C7">
            <w:pPr>
              <w:jc w:val="center"/>
              <w:rPr>
                <w:rFonts w:hint="eastAsia"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类别</w:t>
            </w:r>
          </w:p>
        </w:tc>
        <w:tc>
          <w:tcPr>
            <w:tcW w:w="334" w:type="pct"/>
            <w:vAlign w:val="center"/>
          </w:tcPr>
          <w:p w14:paraId="1E44AEB8">
            <w:pPr>
              <w:jc w:val="center"/>
              <w:rPr>
                <w:rFonts w:hint="eastAsia"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材质说明</w:t>
            </w:r>
          </w:p>
        </w:tc>
        <w:tc>
          <w:tcPr>
            <w:tcW w:w="346" w:type="pct"/>
            <w:vAlign w:val="center"/>
          </w:tcPr>
          <w:p w14:paraId="36461A8D">
            <w:pPr>
              <w:jc w:val="center"/>
              <w:rPr>
                <w:rFonts w:hint="eastAsia"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规格及尺寸</w:t>
            </w:r>
          </w:p>
        </w:tc>
        <w:tc>
          <w:tcPr>
            <w:tcW w:w="340" w:type="pct"/>
            <w:vAlign w:val="center"/>
          </w:tcPr>
          <w:p w14:paraId="759A634B">
            <w:pPr>
              <w:jc w:val="center"/>
              <w:rPr>
                <w:rFonts w:hint="eastAsia"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单位</w:t>
            </w:r>
          </w:p>
        </w:tc>
        <w:tc>
          <w:tcPr>
            <w:tcW w:w="381" w:type="pct"/>
            <w:vAlign w:val="center"/>
          </w:tcPr>
          <w:p w14:paraId="14B37533">
            <w:pPr>
              <w:jc w:val="center"/>
              <w:rPr>
                <w:rFonts w:hint="eastAsia"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框架协议数量</w:t>
            </w:r>
          </w:p>
        </w:tc>
        <w:tc>
          <w:tcPr>
            <w:tcW w:w="504" w:type="pct"/>
            <w:gridSpan w:val="2"/>
            <w:vAlign w:val="center"/>
          </w:tcPr>
          <w:p w14:paraId="3016D342">
            <w:pPr>
              <w:jc w:val="center"/>
              <w:rPr>
                <w:rFonts w:hint="eastAsia"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框架协议含税单价（元</w:t>
            </w:r>
            <w:r>
              <w:rPr>
                <w:rFonts w:hint="eastAsia" w:ascii="仿宋_GB2312" w:hAnsi="仿宋_GB2312" w:eastAsia="仿宋_GB2312" w:cs="仿宋_GB2312"/>
                <w:sz w:val="24"/>
                <w:szCs w:val="24"/>
                <w:highlight w:val="none"/>
                <w:lang w:val="en-US" w:eastAsia="zh-CN"/>
              </w:rPr>
              <w:t>/“单位”</w:t>
            </w:r>
            <w:r>
              <w:rPr>
                <w:rFonts w:ascii="仿宋_GB2312" w:hAnsi="仿宋_GB2312" w:eastAsia="仿宋_GB2312" w:cs="仿宋_GB2312"/>
                <w:sz w:val="24"/>
                <w:szCs w:val="24"/>
                <w:highlight w:val="none"/>
              </w:rPr>
              <w:t>）</w:t>
            </w:r>
          </w:p>
        </w:tc>
        <w:tc>
          <w:tcPr>
            <w:tcW w:w="428" w:type="pct"/>
            <w:vAlign w:val="center"/>
          </w:tcPr>
          <w:p w14:paraId="0987AFBD">
            <w:pPr>
              <w:jc w:val="center"/>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此次</w:t>
            </w:r>
            <w:r>
              <w:rPr>
                <w:rFonts w:hint="eastAsia" w:ascii="仿宋_GB2312" w:hAnsi="仿宋_GB2312" w:eastAsia="仿宋_GB2312" w:cs="仿宋_GB2312"/>
                <w:sz w:val="24"/>
                <w:szCs w:val="24"/>
                <w:highlight w:val="none"/>
                <w:lang w:val="en-US" w:eastAsia="zh-CN"/>
              </w:rPr>
              <w:t>不</w:t>
            </w:r>
            <w:r>
              <w:rPr>
                <w:rFonts w:ascii="仿宋_GB2312" w:hAnsi="仿宋_GB2312" w:eastAsia="仿宋_GB2312" w:cs="仿宋_GB2312"/>
                <w:sz w:val="24"/>
                <w:szCs w:val="24"/>
                <w:highlight w:val="none"/>
              </w:rPr>
              <w:t>含税报价单价（元）</w:t>
            </w:r>
          </w:p>
        </w:tc>
        <w:tc>
          <w:tcPr>
            <w:tcW w:w="428" w:type="pct"/>
            <w:vAlign w:val="center"/>
          </w:tcPr>
          <w:p w14:paraId="7AA06A07">
            <w:pPr>
              <w:jc w:val="center"/>
              <w:rPr>
                <w:rFonts w:hint="eastAsia"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此次含税报价单价（元）</w:t>
            </w:r>
          </w:p>
        </w:tc>
        <w:tc>
          <w:tcPr>
            <w:tcW w:w="328" w:type="pct"/>
            <w:vAlign w:val="center"/>
          </w:tcPr>
          <w:p w14:paraId="09D71A8B">
            <w:pPr>
              <w:jc w:val="center"/>
              <w:rPr>
                <w:rFonts w:hint="eastAsia"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此次制作数量</w:t>
            </w:r>
          </w:p>
        </w:tc>
        <w:tc>
          <w:tcPr>
            <w:tcW w:w="445" w:type="pct"/>
            <w:gridSpan w:val="2"/>
            <w:vAlign w:val="center"/>
          </w:tcPr>
          <w:p w14:paraId="527FF50F">
            <w:pPr>
              <w:jc w:val="center"/>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此次</w:t>
            </w:r>
            <w:r>
              <w:rPr>
                <w:rFonts w:hint="eastAsia" w:ascii="仿宋_GB2312" w:hAnsi="仿宋_GB2312" w:eastAsia="仿宋_GB2312" w:cs="仿宋_GB2312"/>
                <w:sz w:val="24"/>
                <w:szCs w:val="24"/>
                <w:highlight w:val="none"/>
                <w:lang w:val="en-US" w:eastAsia="zh-CN"/>
              </w:rPr>
              <w:t>不</w:t>
            </w:r>
            <w:r>
              <w:rPr>
                <w:rFonts w:ascii="仿宋_GB2312" w:hAnsi="仿宋_GB2312" w:eastAsia="仿宋_GB2312" w:cs="仿宋_GB2312"/>
                <w:sz w:val="24"/>
                <w:szCs w:val="24"/>
                <w:highlight w:val="none"/>
              </w:rPr>
              <w:t>含税总价（元）</w:t>
            </w:r>
          </w:p>
        </w:tc>
        <w:tc>
          <w:tcPr>
            <w:tcW w:w="445" w:type="pct"/>
            <w:vAlign w:val="center"/>
          </w:tcPr>
          <w:p w14:paraId="3B702A2B">
            <w:pPr>
              <w:jc w:val="center"/>
              <w:rPr>
                <w:rFonts w:hint="eastAsia"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此次含税总价（元）</w:t>
            </w:r>
          </w:p>
        </w:tc>
        <w:tc>
          <w:tcPr>
            <w:tcW w:w="442" w:type="pct"/>
            <w:vAlign w:val="center"/>
          </w:tcPr>
          <w:p w14:paraId="3870ED46">
            <w:pPr>
              <w:jc w:val="center"/>
              <w:rPr>
                <w:rFonts w:hint="eastAsia"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备注（参考</w:t>
            </w:r>
            <w:r>
              <w:rPr>
                <w:rFonts w:hint="eastAsia" w:ascii="仿宋_GB2312" w:hAnsi="仿宋_GB2312" w:eastAsia="仿宋_GB2312" w:cs="仿宋_GB2312"/>
                <w:sz w:val="24"/>
                <w:szCs w:val="24"/>
                <w:highlight w:val="none"/>
                <w:lang w:val="en-US" w:eastAsia="zh-CN"/>
              </w:rPr>
              <w:t>附件一</w:t>
            </w:r>
            <w:r>
              <w:rPr>
                <w:rFonts w:ascii="仿宋_GB2312" w:hAnsi="仿宋_GB2312" w:eastAsia="仿宋_GB2312" w:cs="仿宋_GB2312"/>
                <w:sz w:val="24"/>
                <w:szCs w:val="24"/>
                <w:highlight w:val="none"/>
              </w:rPr>
              <w:t>中第X项）</w:t>
            </w:r>
          </w:p>
        </w:tc>
      </w:tr>
      <w:tr w14:paraId="20698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303" w:type="pct"/>
            <w:vAlign w:val="center"/>
          </w:tcPr>
          <w:p w14:paraId="552464DB">
            <w:pPr>
              <w:jc w:val="center"/>
              <w:rPr>
                <w:rFonts w:hint="eastAsia" w:ascii="仿宋_GB2312" w:hAnsi="仿宋_GB2312" w:eastAsia="仿宋_GB2312" w:cs="仿宋_GB2312"/>
                <w:highlight w:val="none"/>
              </w:rPr>
            </w:pPr>
            <w:r>
              <w:rPr>
                <w:rFonts w:ascii="仿宋_GB2312" w:hAnsi="仿宋_GB2312" w:eastAsia="仿宋_GB2312" w:cs="仿宋_GB2312"/>
                <w:highlight w:val="none"/>
              </w:rPr>
              <w:t>1</w:t>
            </w:r>
          </w:p>
        </w:tc>
        <w:tc>
          <w:tcPr>
            <w:tcW w:w="269" w:type="pct"/>
            <w:vAlign w:val="center"/>
          </w:tcPr>
          <w:p w14:paraId="2E550F50">
            <w:pPr>
              <w:jc w:val="center"/>
              <w:rPr>
                <w:rFonts w:hint="eastAsia" w:ascii="仿宋_GB2312" w:hAnsi="仿宋_GB2312" w:eastAsia="仿宋_GB2312" w:cs="仿宋_GB2312"/>
                <w:highlight w:val="none"/>
              </w:rPr>
            </w:pPr>
          </w:p>
        </w:tc>
        <w:tc>
          <w:tcPr>
            <w:tcW w:w="334" w:type="pct"/>
            <w:vAlign w:val="center"/>
          </w:tcPr>
          <w:p w14:paraId="6AB98273">
            <w:pPr>
              <w:jc w:val="center"/>
              <w:rPr>
                <w:rFonts w:hint="eastAsia" w:ascii="仿宋_GB2312" w:hAnsi="仿宋_GB2312" w:eastAsia="仿宋_GB2312" w:cs="仿宋_GB2312"/>
                <w:highlight w:val="none"/>
              </w:rPr>
            </w:pPr>
          </w:p>
        </w:tc>
        <w:tc>
          <w:tcPr>
            <w:tcW w:w="346" w:type="pct"/>
            <w:vAlign w:val="center"/>
          </w:tcPr>
          <w:p w14:paraId="30B5448C">
            <w:pPr>
              <w:jc w:val="center"/>
              <w:rPr>
                <w:rFonts w:hint="eastAsia" w:ascii="仿宋_GB2312" w:hAnsi="仿宋_GB2312" w:eastAsia="仿宋_GB2312" w:cs="仿宋_GB2312"/>
                <w:highlight w:val="none"/>
              </w:rPr>
            </w:pPr>
          </w:p>
        </w:tc>
        <w:tc>
          <w:tcPr>
            <w:tcW w:w="340" w:type="pct"/>
            <w:vAlign w:val="center"/>
          </w:tcPr>
          <w:p w14:paraId="796EDAB3">
            <w:pPr>
              <w:jc w:val="center"/>
              <w:rPr>
                <w:rFonts w:hint="eastAsia" w:ascii="仿宋_GB2312" w:hAnsi="仿宋_GB2312" w:eastAsia="仿宋_GB2312" w:cs="仿宋_GB2312"/>
                <w:highlight w:val="none"/>
              </w:rPr>
            </w:pPr>
          </w:p>
        </w:tc>
        <w:tc>
          <w:tcPr>
            <w:tcW w:w="381" w:type="pct"/>
            <w:vAlign w:val="center"/>
          </w:tcPr>
          <w:p w14:paraId="1FAA6E09">
            <w:pPr>
              <w:jc w:val="center"/>
              <w:rPr>
                <w:rFonts w:hint="eastAsia" w:ascii="仿宋_GB2312" w:hAnsi="仿宋_GB2312" w:eastAsia="仿宋_GB2312" w:cs="仿宋_GB2312"/>
                <w:highlight w:val="none"/>
              </w:rPr>
            </w:pPr>
          </w:p>
        </w:tc>
        <w:tc>
          <w:tcPr>
            <w:tcW w:w="504" w:type="pct"/>
            <w:gridSpan w:val="2"/>
            <w:vAlign w:val="center"/>
          </w:tcPr>
          <w:p w14:paraId="3B84EC65">
            <w:pPr>
              <w:jc w:val="center"/>
              <w:rPr>
                <w:rFonts w:hint="eastAsia" w:ascii="仿宋_GB2312" w:hAnsi="仿宋_GB2312" w:eastAsia="仿宋_GB2312" w:cs="仿宋_GB2312"/>
                <w:highlight w:val="none"/>
              </w:rPr>
            </w:pPr>
          </w:p>
        </w:tc>
        <w:tc>
          <w:tcPr>
            <w:tcW w:w="428" w:type="pct"/>
            <w:vAlign w:val="center"/>
          </w:tcPr>
          <w:p w14:paraId="4DDF853C">
            <w:pPr>
              <w:jc w:val="center"/>
              <w:rPr>
                <w:rFonts w:hint="eastAsia" w:ascii="仿宋_GB2312" w:hAnsi="仿宋_GB2312" w:eastAsia="仿宋_GB2312" w:cs="仿宋_GB2312"/>
                <w:highlight w:val="none"/>
              </w:rPr>
            </w:pPr>
          </w:p>
        </w:tc>
        <w:tc>
          <w:tcPr>
            <w:tcW w:w="428" w:type="pct"/>
            <w:vAlign w:val="center"/>
          </w:tcPr>
          <w:p w14:paraId="70B35C60">
            <w:pPr>
              <w:jc w:val="center"/>
              <w:rPr>
                <w:rFonts w:hint="eastAsia" w:ascii="仿宋_GB2312" w:hAnsi="仿宋_GB2312" w:eastAsia="仿宋_GB2312" w:cs="仿宋_GB2312"/>
                <w:highlight w:val="none"/>
              </w:rPr>
            </w:pPr>
          </w:p>
        </w:tc>
        <w:tc>
          <w:tcPr>
            <w:tcW w:w="328" w:type="pct"/>
            <w:vAlign w:val="center"/>
          </w:tcPr>
          <w:p w14:paraId="64E7AB66">
            <w:pPr>
              <w:jc w:val="center"/>
              <w:rPr>
                <w:rFonts w:hint="eastAsia" w:ascii="仿宋_GB2312" w:hAnsi="仿宋_GB2312" w:eastAsia="仿宋_GB2312" w:cs="仿宋_GB2312"/>
                <w:highlight w:val="none"/>
              </w:rPr>
            </w:pPr>
          </w:p>
        </w:tc>
        <w:tc>
          <w:tcPr>
            <w:tcW w:w="445" w:type="pct"/>
            <w:gridSpan w:val="2"/>
            <w:vAlign w:val="center"/>
          </w:tcPr>
          <w:p w14:paraId="3BE6B423">
            <w:pPr>
              <w:jc w:val="center"/>
              <w:rPr>
                <w:rFonts w:hint="eastAsia" w:ascii="仿宋_GB2312" w:hAnsi="仿宋_GB2312" w:eastAsia="仿宋_GB2312" w:cs="仿宋_GB2312"/>
                <w:highlight w:val="none"/>
              </w:rPr>
            </w:pPr>
          </w:p>
        </w:tc>
        <w:tc>
          <w:tcPr>
            <w:tcW w:w="445" w:type="pct"/>
            <w:vAlign w:val="center"/>
          </w:tcPr>
          <w:p w14:paraId="4CB63599">
            <w:pPr>
              <w:jc w:val="center"/>
              <w:rPr>
                <w:rFonts w:hint="eastAsia" w:ascii="仿宋_GB2312" w:hAnsi="仿宋_GB2312" w:eastAsia="仿宋_GB2312" w:cs="仿宋_GB2312"/>
                <w:highlight w:val="none"/>
              </w:rPr>
            </w:pPr>
          </w:p>
        </w:tc>
        <w:tc>
          <w:tcPr>
            <w:tcW w:w="442" w:type="pct"/>
            <w:vAlign w:val="center"/>
          </w:tcPr>
          <w:p w14:paraId="17C20AE8">
            <w:pPr>
              <w:jc w:val="center"/>
              <w:rPr>
                <w:rFonts w:hint="eastAsia" w:ascii="仿宋_GB2312" w:hAnsi="仿宋_GB2312" w:eastAsia="仿宋_GB2312" w:cs="仿宋_GB2312"/>
                <w:highlight w:val="none"/>
              </w:rPr>
            </w:pPr>
          </w:p>
        </w:tc>
      </w:tr>
      <w:tr w14:paraId="67AB2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303" w:type="pct"/>
            <w:vAlign w:val="center"/>
          </w:tcPr>
          <w:p w14:paraId="0AB3766E">
            <w:pPr>
              <w:jc w:val="center"/>
              <w:rPr>
                <w:rFonts w:hint="eastAsia" w:ascii="仿宋_GB2312" w:hAnsi="仿宋_GB2312" w:eastAsia="仿宋_GB2312" w:cs="仿宋_GB2312"/>
                <w:highlight w:val="none"/>
              </w:rPr>
            </w:pPr>
            <w:r>
              <w:rPr>
                <w:rFonts w:ascii="仿宋_GB2312" w:hAnsi="仿宋_GB2312" w:eastAsia="仿宋_GB2312" w:cs="仿宋_GB2312"/>
                <w:highlight w:val="none"/>
              </w:rPr>
              <w:t>2</w:t>
            </w:r>
          </w:p>
        </w:tc>
        <w:tc>
          <w:tcPr>
            <w:tcW w:w="269" w:type="pct"/>
            <w:vAlign w:val="center"/>
          </w:tcPr>
          <w:p w14:paraId="648435C3">
            <w:pPr>
              <w:jc w:val="center"/>
              <w:rPr>
                <w:rFonts w:hint="eastAsia" w:ascii="仿宋_GB2312" w:hAnsi="仿宋_GB2312" w:eastAsia="仿宋_GB2312" w:cs="仿宋_GB2312"/>
                <w:highlight w:val="none"/>
              </w:rPr>
            </w:pPr>
          </w:p>
        </w:tc>
        <w:tc>
          <w:tcPr>
            <w:tcW w:w="334" w:type="pct"/>
            <w:vAlign w:val="center"/>
          </w:tcPr>
          <w:p w14:paraId="48D27680">
            <w:pPr>
              <w:jc w:val="center"/>
              <w:rPr>
                <w:rFonts w:hint="eastAsia" w:ascii="仿宋_GB2312" w:hAnsi="仿宋_GB2312" w:eastAsia="仿宋_GB2312" w:cs="仿宋_GB2312"/>
                <w:highlight w:val="none"/>
              </w:rPr>
            </w:pPr>
          </w:p>
        </w:tc>
        <w:tc>
          <w:tcPr>
            <w:tcW w:w="346" w:type="pct"/>
            <w:vAlign w:val="center"/>
          </w:tcPr>
          <w:p w14:paraId="6B5F1E47">
            <w:pPr>
              <w:jc w:val="center"/>
              <w:rPr>
                <w:rFonts w:hint="eastAsia" w:ascii="仿宋_GB2312" w:hAnsi="仿宋_GB2312" w:eastAsia="仿宋_GB2312" w:cs="仿宋_GB2312"/>
                <w:highlight w:val="none"/>
              </w:rPr>
            </w:pPr>
          </w:p>
        </w:tc>
        <w:tc>
          <w:tcPr>
            <w:tcW w:w="340" w:type="pct"/>
            <w:vAlign w:val="center"/>
          </w:tcPr>
          <w:p w14:paraId="21780F74">
            <w:pPr>
              <w:jc w:val="center"/>
              <w:rPr>
                <w:rFonts w:hint="eastAsia" w:ascii="仿宋_GB2312" w:hAnsi="仿宋_GB2312" w:eastAsia="仿宋_GB2312" w:cs="仿宋_GB2312"/>
                <w:highlight w:val="none"/>
              </w:rPr>
            </w:pPr>
          </w:p>
        </w:tc>
        <w:tc>
          <w:tcPr>
            <w:tcW w:w="381" w:type="pct"/>
            <w:vAlign w:val="center"/>
          </w:tcPr>
          <w:p w14:paraId="3590C970">
            <w:pPr>
              <w:jc w:val="center"/>
              <w:rPr>
                <w:rFonts w:hint="eastAsia" w:ascii="仿宋_GB2312" w:hAnsi="仿宋_GB2312" w:eastAsia="仿宋_GB2312" w:cs="仿宋_GB2312"/>
                <w:highlight w:val="none"/>
              </w:rPr>
            </w:pPr>
          </w:p>
        </w:tc>
        <w:tc>
          <w:tcPr>
            <w:tcW w:w="504" w:type="pct"/>
            <w:gridSpan w:val="2"/>
            <w:vAlign w:val="center"/>
          </w:tcPr>
          <w:p w14:paraId="4F362312">
            <w:pPr>
              <w:jc w:val="center"/>
              <w:rPr>
                <w:rFonts w:hint="eastAsia" w:ascii="仿宋_GB2312" w:hAnsi="仿宋_GB2312" w:eastAsia="仿宋_GB2312" w:cs="仿宋_GB2312"/>
                <w:highlight w:val="none"/>
              </w:rPr>
            </w:pPr>
          </w:p>
        </w:tc>
        <w:tc>
          <w:tcPr>
            <w:tcW w:w="428" w:type="pct"/>
            <w:vAlign w:val="center"/>
          </w:tcPr>
          <w:p w14:paraId="39B0D1A0">
            <w:pPr>
              <w:jc w:val="center"/>
              <w:rPr>
                <w:rFonts w:hint="eastAsia" w:ascii="仿宋_GB2312" w:hAnsi="仿宋_GB2312" w:eastAsia="仿宋_GB2312" w:cs="仿宋_GB2312"/>
                <w:highlight w:val="none"/>
              </w:rPr>
            </w:pPr>
          </w:p>
        </w:tc>
        <w:tc>
          <w:tcPr>
            <w:tcW w:w="428" w:type="pct"/>
            <w:vAlign w:val="center"/>
          </w:tcPr>
          <w:p w14:paraId="72EB0AA3">
            <w:pPr>
              <w:jc w:val="center"/>
              <w:rPr>
                <w:rFonts w:hint="eastAsia" w:ascii="仿宋_GB2312" w:hAnsi="仿宋_GB2312" w:eastAsia="仿宋_GB2312" w:cs="仿宋_GB2312"/>
                <w:highlight w:val="none"/>
              </w:rPr>
            </w:pPr>
          </w:p>
        </w:tc>
        <w:tc>
          <w:tcPr>
            <w:tcW w:w="328" w:type="pct"/>
            <w:vAlign w:val="center"/>
          </w:tcPr>
          <w:p w14:paraId="771DA0DC">
            <w:pPr>
              <w:jc w:val="center"/>
              <w:rPr>
                <w:rFonts w:hint="eastAsia" w:ascii="仿宋_GB2312" w:hAnsi="仿宋_GB2312" w:eastAsia="仿宋_GB2312" w:cs="仿宋_GB2312"/>
                <w:highlight w:val="none"/>
              </w:rPr>
            </w:pPr>
          </w:p>
        </w:tc>
        <w:tc>
          <w:tcPr>
            <w:tcW w:w="445" w:type="pct"/>
            <w:gridSpan w:val="2"/>
            <w:vAlign w:val="center"/>
          </w:tcPr>
          <w:p w14:paraId="36CF215F">
            <w:pPr>
              <w:jc w:val="center"/>
              <w:rPr>
                <w:rFonts w:hint="eastAsia" w:ascii="仿宋_GB2312" w:hAnsi="仿宋_GB2312" w:eastAsia="仿宋_GB2312" w:cs="仿宋_GB2312"/>
                <w:highlight w:val="none"/>
              </w:rPr>
            </w:pPr>
          </w:p>
        </w:tc>
        <w:tc>
          <w:tcPr>
            <w:tcW w:w="445" w:type="pct"/>
            <w:vAlign w:val="center"/>
          </w:tcPr>
          <w:p w14:paraId="7C631217">
            <w:pPr>
              <w:jc w:val="center"/>
              <w:rPr>
                <w:rFonts w:hint="eastAsia" w:ascii="仿宋_GB2312" w:hAnsi="仿宋_GB2312" w:eastAsia="仿宋_GB2312" w:cs="仿宋_GB2312"/>
                <w:highlight w:val="none"/>
              </w:rPr>
            </w:pPr>
          </w:p>
        </w:tc>
        <w:tc>
          <w:tcPr>
            <w:tcW w:w="442" w:type="pct"/>
            <w:vAlign w:val="center"/>
          </w:tcPr>
          <w:p w14:paraId="18993B9F">
            <w:pPr>
              <w:jc w:val="center"/>
              <w:rPr>
                <w:rFonts w:hint="eastAsia" w:ascii="仿宋_GB2312" w:hAnsi="仿宋_GB2312" w:eastAsia="仿宋_GB2312" w:cs="仿宋_GB2312"/>
                <w:highlight w:val="none"/>
              </w:rPr>
            </w:pPr>
          </w:p>
        </w:tc>
      </w:tr>
      <w:tr w14:paraId="73A9F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303" w:type="pct"/>
            <w:vAlign w:val="center"/>
          </w:tcPr>
          <w:p w14:paraId="57F41678">
            <w:pPr>
              <w:jc w:val="center"/>
              <w:rPr>
                <w:rFonts w:hint="eastAsia" w:ascii="仿宋_GB2312" w:hAnsi="仿宋_GB2312" w:eastAsia="仿宋_GB2312" w:cs="仿宋_GB2312"/>
                <w:highlight w:val="none"/>
              </w:rPr>
            </w:pPr>
            <w:r>
              <w:rPr>
                <w:rFonts w:ascii="仿宋_GB2312" w:hAnsi="仿宋_GB2312" w:eastAsia="仿宋_GB2312" w:cs="仿宋_GB2312"/>
                <w:highlight w:val="none"/>
              </w:rPr>
              <w:t>3</w:t>
            </w:r>
          </w:p>
        </w:tc>
        <w:tc>
          <w:tcPr>
            <w:tcW w:w="269" w:type="pct"/>
            <w:vAlign w:val="center"/>
          </w:tcPr>
          <w:p w14:paraId="0366074F">
            <w:pPr>
              <w:jc w:val="center"/>
              <w:rPr>
                <w:rFonts w:hint="eastAsia" w:ascii="仿宋_GB2312" w:hAnsi="仿宋_GB2312" w:eastAsia="仿宋_GB2312" w:cs="仿宋_GB2312"/>
                <w:highlight w:val="none"/>
              </w:rPr>
            </w:pPr>
          </w:p>
        </w:tc>
        <w:tc>
          <w:tcPr>
            <w:tcW w:w="334" w:type="pct"/>
            <w:vAlign w:val="center"/>
          </w:tcPr>
          <w:p w14:paraId="660BE1CD">
            <w:pPr>
              <w:jc w:val="center"/>
              <w:rPr>
                <w:rFonts w:hint="eastAsia" w:ascii="仿宋_GB2312" w:hAnsi="仿宋_GB2312" w:eastAsia="仿宋_GB2312" w:cs="仿宋_GB2312"/>
                <w:highlight w:val="none"/>
              </w:rPr>
            </w:pPr>
          </w:p>
        </w:tc>
        <w:tc>
          <w:tcPr>
            <w:tcW w:w="346" w:type="pct"/>
            <w:vAlign w:val="center"/>
          </w:tcPr>
          <w:p w14:paraId="219D73F6">
            <w:pPr>
              <w:jc w:val="center"/>
              <w:rPr>
                <w:rFonts w:hint="eastAsia" w:ascii="仿宋_GB2312" w:hAnsi="仿宋_GB2312" w:eastAsia="仿宋_GB2312" w:cs="仿宋_GB2312"/>
                <w:highlight w:val="none"/>
              </w:rPr>
            </w:pPr>
          </w:p>
        </w:tc>
        <w:tc>
          <w:tcPr>
            <w:tcW w:w="340" w:type="pct"/>
            <w:vAlign w:val="center"/>
          </w:tcPr>
          <w:p w14:paraId="4C8DAE6F">
            <w:pPr>
              <w:jc w:val="center"/>
              <w:rPr>
                <w:rFonts w:hint="eastAsia" w:ascii="仿宋_GB2312" w:hAnsi="仿宋_GB2312" w:eastAsia="仿宋_GB2312" w:cs="仿宋_GB2312"/>
                <w:highlight w:val="none"/>
              </w:rPr>
            </w:pPr>
          </w:p>
        </w:tc>
        <w:tc>
          <w:tcPr>
            <w:tcW w:w="381" w:type="pct"/>
            <w:vAlign w:val="center"/>
          </w:tcPr>
          <w:p w14:paraId="7C70A5F7">
            <w:pPr>
              <w:jc w:val="center"/>
              <w:rPr>
                <w:rFonts w:hint="eastAsia" w:ascii="仿宋_GB2312" w:hAnsi="仿宋_GB2312" w:eastAsia="仿宋_GB2312" w:cs="仿宋_GB2312"/>
                <w:highlight w:val="none"/>
              </w:rPr>
            </w:pPr>
          </w:p>
        </w:tc>
        <w:tc>
          <w:tcPr>
            <w:tcW w:w="504" w:type="pct"/>
            <w:gridSpan w:val="2"/>
            <w:vAlign w:val="center"/>
          </w:tcPr>
          <w:p w14:paraId="7256814A">
            <w:pPr>
              <w:jc w:val="center"/>
              <w:rPr>
                <w:rFonts w:hint="eastAsia" w:ascii="仿宋_GB2312" w:hAnsi="仿宋_GB2312" w:eastAsia="仿宋_GB2312" w:cs="仿宋_GB2312"/>
                <w:highlight w:val="none"/>
              </w:rPr>
            </w:pPr>
          </w:p>
        </w:tc>
        <w:tc>
          <w:tcPr>
            <w:tcW w:w="428" w:type="pct"/>
            <w:vAlign w:val="center"/>
          </w:tcPr>
          <w:p w14:paraId="65095246">
            <w:pPr>
              <w:jc w:val="center"/>
              <w:rPr>
                <w:rFonts w:hint="eastAsia" w:ascii="仿宋_GB2312" w:hAnsi="仿宋_GB2312" w:eastAsia="仿宋_GB2312" w:cs="仿宋_GB2312"/>
                <w:highlight w:val="none"/>
              </w:rPr>
            </w:pPr>
          </w:p>
        </w:tc>
        <w:tc>
          <w:tcPr>
            <w:tcW w:w="428" w:type="pct"/>
            <w:vAlign w:val="center"/>
          </w:tcPr>
          <w:p w14:paraId="4F74D7CE">
            <w:pPr>
              <w:jc w:val="center"/>
              <w:rPr>
                <w:rFonts w:hint="eastAsia" w:ascii="仿宋_GB2312" w:hAnsi="仿宋_GB2312" w:eastAsia="仿宋_GB2312" w:cs="仿宋_GB2312"/>
                <w:highlight w:val="none"/>
              </w:rPr>
            </w:pPr>
          </w:p>
        </w:tc>
        <w:tc>
          <w:tcPr>
            <w:tcW w:w="328" w:type="pct"/>
            <w:vAlign w:val="center"/>
          </w:tcPr>
          <w:p w14:paraId="5E5AF95E">
            <w:pPr>
              <w:jc w:val="center"/>
              <w:rPr>
                <w:rFonts w:hint="eastAsia" w:ascii="仿宋_GB2312" w:hAnsi="仿宋_GB2312" w:eastAsia="仿宋_GB2312" w:cs="仿宋_GB2312"/>
                <w:highlight w:val="none"/>
              </w:rPr>
            </w:pPr>
          </w:p>
        </w:tc>
        <w:tc>
          <w:tcPr>
            <w:tcW w:w="445" w:type="pct"/>
            <w:gridSpan w:val="2"/>
            <w:vAlign w:val="center"/>
          </w:tcPr>
          <w:p w14:paraId="76930808">
            <w:pPr>
              <w:jc w:val="center"/>
              <w:rPr>
                <w:rFonts w:hint="eastAsia" w:ascii="仿宋_GB2312" w:hAnsi="仿宋_GB2312" w:eastAsia="仿宋_GB2312" w:cs="仿宋_GB2312"/>
                <w:highlight w:val="none"/>
              </w:rPr>
            </w:pPr>
          </w:p>
        </w:tc>
        <w:tc>
          <w:tcPr>
            <w:tcW w:w="445" w:type="pct"/>
            <w:vAlign w:val="center"/>
          </w:tcPr>
          <w:p w14:paraId="51BC7C79">
            <w:pPr>
              <w:jc w:val="center"/>
              <w:rPr>
                <w:rFonts w:hint="eastAsia" w:ascii="仿宋_GB2312" w:hAnsi="仿宋_GB2312" w:eastAsia="仿宋_GB2312" w:cs="仿宋_GB2312"/>
                <w:highlight w:val="none"/>
              </w:rPr>
            </w:pPr>
          </w:p>
        </w:tc>
        <w:tc>
          <w:tcPr>
            <w:tcW w:w="442" w:type="pct"/>
            <w:vAlign w:val="center"/>
          </w:tcPr>
          <w:p w14:paraId="7B72895D">
            <w:pPr>
              <w:jc w:val="center"/>
              <w:rPr>
                <w:rFonts w:hint="eastAsia" w:ascii="仿宋_GB2312" w:hAnsi="仿宋_GB2312" w:eastAsia="仿宋_GB2312" w:cs="仿宋_GB2312"/>
                <w:highlight w:val="none"/>
              </w:rPr>
            </w:pPr>
          </w:p>
        </w:tc>
      </w:tr>
      <w:tr w14:paraId="79413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303" w:type="pct"/>
            <w:vAlign w:val="center"/>
          </w:tcPr>
          <w:p w14:paraId="036C4BFD">
            <w:pPr>
              <w:jc w:val="center"/>
              <w:rPr>
                <w:rFonts w:hint="eastAsia" w:ascii="仿宋_GB2312" w:hAnsi="仿宋_GB2312" w:eastAsia="仿宋_GB2312" w:cs="仿宋_GB2312"/>
                <w:highlight w:val="none"/>
              </w:rPr>
            </w:pPr>
            <w:r>
              <w:rPr>
                <w:rFonts w:ascii="仿宋_GB2312" w:hAnsi="仿宋_GB2312" w:eastAsia="仿宋_GB2312" w:cs="仿宋_GB2312"/>
                <w:highlight w:val="none"/>
              </w:rPr>
              <w:t>4</w:t>
            </w:r>
          </w:p>
        </w:tc>
        <w:tc>
          <w:tcPr>
            <w:tcW w:w="269" w:type="pct"/>
            <w:vAlign w:val="center"/>
          </w:tcPr>
          <w:p w14:paraId="42A8A338">
            <w:pPr>
              <w:jc w:val="center"/>
              <w:rPr>
                <w:rFonts w:hint="eastAsia" w:ascii="仿宋_GB2312" w:hAnsi="仿宋_GB2312" w:eastAsia="仿宋_GB2312" w:cs="仿宋_GB2312"/>
                <w:highlight w:val="none"/>
              </w:rPr>
            </w:pPr>
          </w:p>
        </w:tc>
        <w:tc>
          <w:tcPr>
            <w:tcW w:w="334" w:type="pct"/>
            <w:vAlign w:val="center"/>
          </w:tcPr>
          <w:p w14:paraId="6EBCCE9C">
            <w:pPr>
              <w:jc w:val="center"/>
              <w:rPr>
                <w:rFonts w:hint="eastAsia" w:ascii="仿宋_GB2312" w:hAnsi="仿宋_GB2312" w:eastAsia="仿宋_GB2312" w:cs="仿宋_GB2312"/>
                <w:highlight w:val="none"/>
              </w:rPr>
            </w:pPr>
          </w:p>
        </w:tc>
        <w:tc>
          <w:tcPr>
            <w:tcW w:w="346" w:type="pct"/>
            <w:vAlign w:val="center"/>
          </w:tcPr>
          <w:p w14:paraId="06844D79">
            <w:pPr>
              <w:jc w:val="center"/>
              <w:rPr>
                <w:rFonts w:hint="eastAsia" w:ascii="仿宋_GB2312" w:hAnsi="仿宋_GB2312" w:eastAsia="仿宋_GB2312" w:cs="仿宋_GB2312"/>
                <w:highlight w:val="none"/>
              </w:rPr>
            </w:pPr>
          </w:p>
        </w:tc>
        <w:tc>
          <w:tcPr>
            <w:tcW w:w="340" w:type="pct"/>
            <w:vAlign w:val="center"/>
          </w:tcPr>
          <w:p w14:paraId="74294692">
            <w:pPr>
              <w:jc w:val="center"/>
              <w:rPr>
                <w:rFonts w:hint="eastAsia" w:ascii="仿宋_GB2312" w:hAnsi="仿宋_GB2312" w:eastAsia="仿宋_GB2312" w:cs="仿宋_GB2312"/>
                <w:highlight w:val="none"/>
              </w:rPr>
            </w:pPr>
          </w:p>
        </w:tc>
        <w:tc>
          <w:tcPr>
            <w:tcW w:w="381" w:type="pct"/>
            <w:vAlign w:val="center"/>
          </w:tcPr>
          <w:p w14:paraId="0C3BB2CB">
            <w:pPr>
              <w:jc w:val="center"/>
              <w:rPr>
                <w:rFonts w:hint="eastAsia" w:ascii="仿宋_GB2312" w:hAnsi="仿宋_GB2312" w:eastAsia="仿宋_GB2312" w:cs="仿宋_GB2312"/>
                <w:highlight w:val="none"/>
              </w:rPr>
            </w:pPr>
          </w:p>
        </w:tc>
        <w:tc>
          <w:tcPr>
            <w:tcW w:w="504" w:type="pct"/>
            <w:gridSpan w:val="2"/>
            <w:vAlign w:val="center"/>
          </w:tcPr>
          <w:p w14:paraId="3458E9CA">
            <w:pPr>
              <w:jc w:val="center"/>
              <w:rPr>
                <w:rFonts w:hint="eastAsia" w:ascii="仿宋_GB2312" w:hAnsi="仿宋_GB2312" w:eastAsia="仿宋_GB2312" w:cs="仿宋_GB2312"/>
                <w:highlight w:val="none"/>
              </w:rPr>
            </w:pPr>
          </w:p>
        </w:tc>
        <w:tc>
          <w:tcPr>
            <w:tcW w:w="428" w:type="pct"/>
            <w:vAlign w:val="center"/>
          </w:tcPr>
          <w:p w14:paraId="42B16AE1">
            <w:pPr>
              <w:jc w:val="center"/>
              <w:rPr>
                <w:rFonts w:hint="eastAsia" w:ascii="仿宋_GB2312" w:hAnsi="仿宋_GB2312" w:eastAsia="仿宋_GB2312" w:cs="仿宋_GB2312"/>
                <w:highlight w:val="none"/>
              </w:rPr>
            </w:pPr>
          </w:p>
        </w:tc>
        <w:tc>
          <w:tcPr>
            <w:tcW w:w="428" w:type="pct"/>
            <w:vAlign w:val="center"/>
          </w:tcPr>
          <w:p w14:paraId="5F1AE78D">
            <w:pPr>
              <w:jc w:val="center"/>
              <w:rPr>
                <w:rFonts w:hint="eastAsia" w:ascii="仿宋_GB2312" w:hAnsi="仿宋_GB2312" w:eastAsia="仿宋_GB2312" w:cs="仿宋_GB2312"/>
                <w:highlight w:val="none"/>
              </w:rPr>
            </w:pPr>
          </w:p>
        </w:tc>
        <w:tc>
          <w:tcPr>
            <w:tcW w:w="328" w:type="pct"/>
            <w:vAlign w:val="center"/>
          </w:tcPr>
          <w:p w14:paraId="659B91ED">
            <w:pPr>
              <w:jc w:val="center"/>
              <w:rPr>
                <w:rFonts w:hint="eastAsia" w:ascii="仿宋_GB2312" w:hAnsi="仿宋_GB2312" w:eastAsia="仿宋_GB2312" w:cs="仿宋_GB2312"/>
                <w:highlight w:val="none"/>
              </w:rPr>
            </w:pPr>
          </w:p>
        </w:tc>
        <w:tc>
          <w:tcPr>
            <w:tcW w:w="445" w:type="pct"/>
            <w:gridSpan w:val="2"/>
            <w:vAlign w:val="center"/>
          </w:tcPr>
          <w:p w14:paraId="6525E0CD">
            <w:pPr>
              <w:jc w:val="center"/>
              <w:rPr>
                <w:rFonts w:hint="eastAsia" w:ascii="仿宋_GB2312" w:hAnsi="仿宋_GB2312" w:eastAsia="仿宋_GB2312" w:cs="仿宋_GB2312"/>
                <w:highlight w:val="none"/>
              </w:rPr>
            </w:pPr>
          </w:p>
        </w:tc>
        <w:tc>
          <w:tcPr>
            <w:tcW w:w="445" w:type="pct"/>
            <w:vAlign w:val="center"/>
          </w:tcPr>
          <w:p w14:paraId="05D94832">
            <w:pPr>
              <w:jc w:val="center"/>
              <w:rPr>
                <w:rFonts w:hint="eastAsia" w:ascii="仿宋_GB2312" w:hAnsi="仿宋_GB2312" w:eastAsia="仿宋_GB2312" w:cs="仿宋_GB2312"/>
                <w:highlight w:val="none"/>
              </w:rPr>
            </w:pPr>
          </w:p>
        </w:tc>
        <w:tc>
          <w:tcPr>
            <w:tcW w:w="442" w:type="pct"/>
            <w:vAlign w:val="center"/>
          </w:tcPr>
          <w:p w14:paraId="7A8F363D">
            <w:pPr>
              <w:jc w:val="center"/>
              <w:rPr>
                <w:rFonts w:hint="eastAsia" w:ascii="仿宋_GB2312" w:hAnsi="仿宋_GB2312" w:eastAsia="仿宋_GB2312" w:cs="仿宋_GB2312"/>
                <w:highlight w:val="none"/>
              </w:rPr>
            </w:pPr>
          </w:p>
        </w:tc>
      </w:tr>
      <w:tr w14:paraId="5DC49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07" w:type="pct"/>
            <w:gridSpan w:val="3"/>
            <w:vAlign w:val="center"/>
          </w:tcPr>
          <w:p w14:paraId="4A468751">
            <w:pPr>
              <w:jc w:val="center"/>
              <w:rPr>
                <w:rFonts w:hint="eastAsia" w:ascii="仿宋_GB2312" w:hAnsi="仿宋_GB2312" w:eastAsia="仿宋_GB2312" w:cs="仿宋_GB2312"/>
                <w:highlight w:val="none"/>
              </w:rPr>
            </w:pPr>
            <w:r>
              <w:rPr>
                <w:rFonts w:ascii="仿宋_GB2312" w:hAnsi="仿宋_GB2312" w:eastAsia="仿宋_GB2312" w:cs="仿宋_GB2312"/>
                <w:sz w:val="24"/>
                <w:szCs w:val="24"/>
                <w:highlight w:val="none"/>
              </w:rPr>
              <w:t>甲方公司名称</w:t>
            </w:r>
          </w:p>
        </w:tc>
        <w:tc>
          <w:tcPr>
            <w:tcW w:w="1067" w:type="pct"/>
            <w:gridSpan w:val="3"/>
            <w:vAlign w:val="center"/>
          </w:tcPr>
          <w:p w14:paraId="03FD1E81">
            <w:pPr>
              <w:jc w:val="center"/>
              <w:rPr>
                <w:rFonts w:hint="eastAsia" w:ascii="仿宋_GB2312" w:hAnsi="仿宋_GB2312" w:eastAsia="仿宋_GB2312" w:cs="仿宋_GB2312"/>
                <w:highlight w:val="none"/>
              </w:rPr>
            </w:pPr>
          </w:p>
        </w:tc>
        <w:tc>
          <w:tcPr>
            <w:tcW w:w="428" w:type="pct"/>
            <w:vAlign w:val="center"/>
          </w:tcPr>
          <w:p w14:paraId="0990706D">
            <w:pPr>
              <w:jc w:val="center"/>
              <w:rPr>
                <w:rFonts w:hint="eastAsia" w:ascii="仿宋_GB2312" w:hAnsi="仿宋_GB2312" w:eastAsia="仿宋_GB2312" w:cs="仿宋_GB2312"/>
                <w:sz w:val="24"/>
                <w:szCs w:val="24"/>
                <w:highlight w:val="none"/>
                <w:lang w:val="en-US" w:eastAsia="zh-CN"/>
              </w:rPr>
            </w:pPr>
          </w:p>
        </w:tc>
        <w:tc>
          <w:tcPr>
            <w:tcW w:w="932" w:type="pct"/>
            <w:gridSpan w:val="3"/>
            <w:vAlign w:val="center"/>
          </w:tcPr>
          <w:p w14:paraId="3F18155B">
            <w:pPr>
              <w:jc w:val="center"/>
              <w:rPr>
                <w:rFonts w:hint="eastAsia" w:ascii="仿宋_GB2312" w:hAnsi="仿宋_GB2312" w:eastAsia="仿宋_GB2312" w:cs="仿宋_GB2312"/>
                <w:highlight w:val="none"/>
                <w:lang w:eastAsia="zh-CN"/>
              </w:rPr>
            </w:pPr>
            <w:r>
              <w:rPr>
                <w:rFonts w:hint="eastAsia" w:ascii="仿宋_GB2312" w:hAnsi="仿宋_GB2312" w:eastAsia="仿宋_GB2312" w:cs="仿宋_GB2312"/>
                <w:sz w:val="24"/>
                <w:szCs w:val="24"/>
                <w:highlight w:val="none"/>
                <w:lang w:val="en-US" w:eastAsia="zh-CN"/>
              </w:rPr>
              <w:t>税率</w:t>
            </w:r>
          </w:p>
        </w:tc>
        <w:tc>
          <w:tcPr>
            <w:tcW w:w="445" w:type="pct"/>
            <w:gridSpan w:val="2"/>
            <w:vAlign w:val="center"/>
          </w:tcPr>
          <w:p w14:paraId="654FAC80">
            <w:pPr>
              <w:jc w:val="center"/>
              <w:rPr>
                <w:rFonts w:hint="eastAsia" w:ascii="仿宋_GB2312" w:hAnsi="仿宋_GB2312" w:eastAsia="仿宋_GB2312" w:cs="仿宋_GB2312"/>
                <w:highlight w:val="none"/>
              </w:rPr>
            </w:pPr>
          </w:p>
        </w:tc>
        <w:tc>
          <w:tcPr>
            <w:tcW w:w="1217" w:type="pct"/>
            <w:gridSpan w:val="3"/>
            <w:vAlign w:val="center"/>
          </w:tcPr>
          <w:p w14:paraId="3055115F">
            <w:pPr>
              <w:jc w:val="center"/>
              <w:rPr>
                <w:rFonts w:hint="eastAsia" w:ascii="仿宋_GB2312" w:hAnsi="仿宋_GB2312" w:eastAsia="仿宋_GB2312" w:cs="仿宋_GB2312"/>
                <w:highlight w:val="none"/>
              </w:rPr>
            </w:pPr>
          </w:p>
        </w:tc>
      </w:tr>
      <w:tr w14:paraId="132CB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07" w:type="pct"/>
            <w:gridSpan w:val="3"/>
            <w:vAlign w:val="center"/>
          </w:tcPr>
          <w:p w14:paraId="63317E24">
            <w:pPr>
              <w:jc w:val="center"/>
              <w:rPr>
                <w:rFonts w:hint="eastAsia" w:ascii="仿宋_GB2312" w:hAnsi="仿宋_GB2312" w:eastAsia="仿宋_GB2312" w:cs="仿宋_GB2312"/>
                <w:highlight w:val="none"/>
              </w:rPr>
            </w:pPr>
            <w:r>
              <w:rPr>
                <w:rFonts w:ascii="仿宋_GB2312" w:hAnsi="仿宋_GB2312" w:eastAsia="仿宋_GB2312" w:cs="仿宋_GB2312"/>
                <w:sz w:val="24"/>
                <w:szCs w:val="24"/>
                <w:highlight w:val="none"/>
              </w:rPr>
              <w:t>甲方负责人签字确认</w:t>
            </w:r>
          </w:p>
        </w:tc>
        <w:tc>
          <w:tcPr>
            <w:tcW w:w="1067" w:type="pct"/>
            <w:gridSpan w:val="3"/>
            <w:vAlign w:val="center"/>
          </w:tcPr>
          <w:p w14:paraId="42866521">
            <w:pPr>
              <w:jc w:val="center"/>
              <w:rPr>
                <w:rFonts w:hint="eastAsia" w:ascii="仿宋_GB2312" w:hAnsi="仿宋_GB2312" w:eastAsia="仿宋_GB2312" w:cs="仿宋_GB2312"/>
                <w:highlight w:val="none"/>
              </w:rPr>
            </w:pPr>
          </w:p>
        </w:tc>
        <w:tc>
          <w:tcPr>
            <w:tcW w:w="428" w:type="pct"/>
            <w:vAlign w:val="center"/>
          </w:tcPr>
          <w:p w14:paraId="5B8CFD88">
            <w:pPr>
              <w:jc w:val="center"/>
              <w:rPr>
                <w:rFonts w:ascii="仿宋_GB2312" w:hAnsi="仿宋_GB2312" w:eastAsia="仿宋_GB2312" w:cs="仿宋_GB2312"/>
                <w:sz w:val="24"/>
                <w:szCs w:val="24"/>
                <w:highlight w:val="none"/>
              </w:rPr>
            </w:pPr>
          </w:p>
        </w:tc>
        <w:tc>
          <w:tcPr>
            <w:tcW w:w="932" w:type="pct"/>
            <w:gridSpan w:val="3"/>
            <w:vAlign w:val="center"/>
          </w:tcPr>
          <w:p w14:paraId="069A5DC3">
            <w:pPr>
              <w:jc w:val="center"/>
              <w:rPr>
                <w:rFonts w:hint="eastAsia" w:ascii="仿宋_GB2312" w:hAnsi="仿宋_GB2312" w:eastAsia="仿宋_GB2312" w:cs="仿宋_GB2312"/>
                <w:highlight w:val="none"/>
              </w:rPr>
            </w:pPr>
            <w:r>
              <w:rPr>
                <w:rFonts w:ascii="仿宋_GB2312" w:hAnsi="仿宋_GB2312" w:eastAsia="仿宋_GB2312" w:cs="仿宋_GB2312"/>
                <w:sz w:val="24"/>
                <w:szCs w:val="24"/>
                <w:highlight w:val="none"/>
              </w:rPr>
              <w:t>甲方负责人电话</w:t>
            </w:r>
          </w:p>
        </w:tc>
        <w:tc>
          <w:tcPr>
            <w:tcW w:w="445" w:type="pct"/>
            <w:gridSpan w:val="2"/>
            <w:vAlign w:val="center"/>
          </w:tcPr>
          <w:p w14:paraId="77B11DCE">
            <w:pPr>
              <w:jc w:val="center"/>
              <w:rPr>
                <w:rFonts w:hint="eastAsia" w:ascii="仿宋_GB2312" w:hAnsi="仿宋_GB2312" w:eastAsia="仿宋_GB2312" w:cs="仿宋_GB2312"/>
                <w:highlight w:val="none"/>
              </w:rPr>
            </w:pPr>
          </w:p>
        </w:tc>
        <w:tc>
          <w:tcPr>
            <w:tcW w:w="1217" w:type="pct"/>
            <w:gridSpan w:val="3"/>
            <w:vAlign w:val="center"/>
          </w:tcPr>
          <w:p w14:paraId="3AD4D496">
            <w:pPr>
              <w:jc w:val="center"/>
              <w:rPr>
                <w:rFonts w:hint="eastAsia" w:ascii="仿宋_GB2312" w:hAnsi="仿宋_GB2312" w:eastAsia="仿宋_GB2312" w:cs="仿宋_GB2312"/>
                <w:highlight w:val="none"/>
              </w:rPr>
            </w:pPr>
          </w:p>
        </w:tc>
      </w:tr>
      <w:tr w14:paraId="68CF6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07" w:type="pct"/>
            <w:gridSpan w:val="3"/>
            <w:vAlign w:val="center"/>
          </w:tcPr>
          <w:p w14:paraId="4626CD6C">
            <w:pPr>
              <w:jc w:val="center"/>
              <w:rPr>
                <w:rFonts w:hint="eastAsia"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乙方负责人签字确认</w:t>
            </w:r>
          </w:p>
        </w:tc>
        <w:tc>
          <w:tcPr>
            <w:tcW w:w="1067" w:type="pct"/>
            <w:gridSpan w:val="3"/>
            <w:vAlign w:val="center"/>
          </w:tcPr>
          <w:p w14:paraId="5A0379F3">
            <w:pPr>
              <w:jc w:val="center"/>
              <w:rPr>
                <w:rFonts w:hint="eastAsia" w:ascii="仿宋_GB2312" w:hAnsi="仿宋_GB2312" w:eastAsia="仿宋_GB2312" w:cs="仿宋_GB2312"/>
                <w:highlight w:val="none"/>
              </w:rPr>
            </w:pPr>
          </w:p>
        </w:tc>
        <w:tc>
          <w:tcPr>
            <w:tcW w:w="428" w:type="pct"/>
            <w:vAlign w:val="center"/>
          </w:tcPr>
          <w:p w14:paraId="255C12E8">
            <w:pPr>
              <w:jc w:val="center"/>
              <w:rPr>
                <w:rFonts w:hint="eastAsia" w:ascii="仿宋_GB2312" w:hAnsi="仿宋_GB2312" w:eastAsia="仿宋_GB2312" w:cs="仿宋_GB2312"/>
                <w:sz w:val="24"/>
                <w:szCs w:val="24"/>
                <w:highlight w:val="none"/>
                <w:lang w:val="en-US" w:eastAsia="zh-CN"/>
              </w:rPr>
            </w:pPr>
          </w:p>
        </w:tc>
        <w:tc>
          <w:tcPr>
            <w:tcW w:w="932" w:type="pct"/>
            <w:gridSpan w:val="3"/>
            <w:vAlign w:val="center"/>
          </w:tcPr>
          <w:p w14:paraId="3FA34D9C">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日期</w:t>
            </w:r>
          </w:p>
        </w:tc>
        <w:tc>
          <w:tcPr>
            <w:tcW w:w="445" w:type="pct"/>
            <w:gridSpan w:val="2"/>
            <w:vAlign w:val="center"/>
          </w:tcPr>
          <w:p w14:paraId="26C65E2B">
            <w:pPr>
              <w:jc w:val="center"/>
              <w:rPr>
                <w:rFonts w:hint="eastAsia" w:ascii="仿宋_GB2312" w:hAnsi="仿宋_GB2312" w:eastAsia="仿宋_GB2312" w:cs="仿宋_GB2312"/>
                <w:highlight w:val="none"/>
              </w:rPr>
            </w:pPr>
          </w:p>
        </w:tc>
        <w:tc>
          <w:tcPr>
            <w:tcW w:w="1217" w:type="pct"/>
            <w:gridSpan w:val="3"/>
            <w:vAlign w:val="center"/>
          </w:tcPr>
          <w:p w14:paraId="003E0A5C">
            <w:pPr>
              <w:jc w:val="center"/>
              <w:rPr>
                <w:rFonts w:hint="eastAsia" w:ascii="仿宋_GB2312" w:hAnsi="仿宋_GB2312" w:eastAsia="仿宋_GB2312" w:cs="仿宋_GB2312"/>
                <w:highlight w:val="none"/>
              </w:rPr>
            </w:pPr>
          </w:p>
        </w:tc>
      </w:tr>
    </w:tbl>
    <w:p w14:paraId="5D800DE2">
      <w:pPr>
        <w:spacing w:line="440" w:lineRule="exact"/>
        <w:rPr>
          <w:rFonts w:ascii="仿宋_GB2312" w:hAnsi="仿宋_GB2312" w:eastAsia="仿宋_GB2312" w:cs="仿宋_GB2312"/>
          <w:sz w:val="24"/>
          <w:highlight w:val="none"/>
        </w:rPr>
      </w:pPr>
    </w:p>
    <w:p w14:paraId="5EBEE5A5">
      <w:pPr>
        <w:spacing w:line="440" w:lineRule="exact"/>
        <w:rPr>
          <w:rFonts w:ascii="仿宋_GB2312" w:hAnsi="仿宋_GB2312" w:eastAsia="仿宋_GB2312" w:cs="仿宋_GB2312"/>
          <w:sz w:val="24"/>
          <w:highlight w:val="none"/>
        </w:rPr>
      </w:pPr>
    </w:p>
    <w:p w14:paraId="73E91E65">
      <w:pPr>
        <w:spacing w:line="440" w:lineRule="exact"/>
        <w:rPr>
          <w:rFonts w:ascii="仿宋_GB2312" w:hAnsi="仿宋_GB2312" w:eastAsia="仿宋_GB2312" w:cs="仿宋_GB2312"/>
          <w:sz w:val="24"/>
          <w:highlight w:val="none"/>
        </w:rPr>
      </w:pPr>
    </w:p>
    <w:p w14:paraId="5E3A353A">
      <w:pPr>
        <w:spacing w:line="440" w:lineRule="exact"/>
        <w:rPr>
          <w:rFonts w:ascii="仿宋_GB2312" w:hAnsi="仿宋_GB2312" w:eastAsia="仿宋_GB2312" w:cs="仿宋_GB2312"/>
          <w:sz w:val="24"/>
          <w:highlight w:val="none"/>
        </w:rPr>
      </w:pPr>
    </w:p>
    <w:p w14:paraId="705D5B01">
      <w:pPr>
        <w:spacing w:line="440" w:lineRule="exact"/>
        <w:rPr>
          <w:rFonts w:ascii="仿宋_GB2312" w:hAnsi="仿宋_GB2312" w:eastAsia="仿宋_GB2312" w:cs="仿宋_GB2312"/>
          <w:sz w:val="24"/>
          <w:highlight w:val="none"/>
        </w:rPr>
      </w:pPr>
    </w:p>
    <w:p w14:paraId="64A01BAB">
      <w:pPr>
        <w:spacing w:line="440" w:lineRule="exact"/>
        <w:rPr>
          <w:rFonts w:ascii="仿宋_GB2312" w:hAnsi="仿宋_GB2312" w:eastAsia="仿宋_GB2312" w:cs="仿宋_GB2312"/>
          <w:sz w:val="24"/>
          <w:highlight w:val="none"/>
        </w:rPr>
      </w:pPr>
    </w:p>
    <w:p w14:paraId="2A7A9E98">
      <w:pPr>
        <w:spacing w:line="440" w:lineRule="exact"/>
        <w:rPr>
          <w:rFonts w:ascii="仿宋_GB2312" w:hAnsi="仿宋_GB2312" w:eastAsia="仿宋_GB2312" w:cs="仿宋_GB2312"/>
          <w:sz w:val="24"/>
          <w:highlight w:val="none"/>
        </w:rPr>
      </w:pPr>
    </w:p>
    <w:p w14:paraId="72ED772A">
      <w:pPr>
        <w:spacing w:line="440" w:lineRule="exact"/>
        <w:rPr>
          <w:rFonts w:ascii="仿宋_GB2312" w:hAnsi="仿宋_GB2312" w:eastAsia="仿宋_GB2312" w:cs="仿宋_GB2312"/>
          <w:sz w:val="24"/>
          <w:highlight w:val="none"/>
        </w:rPr>
      </w:pPr>
    </w:p>
    <w:p w14:paraId="6926FCE9">
      <w:pPr>
        <w:spacing w:line="440" w:lineRule="exact"/>
        <w:rPr>
          <w:rFonts w:ascii="仿宋_GB2312" w:hAnsi="仿宋_GB2312" w:eastAsia="仿宋_GB2312" w:cs="仿宋_GB2312"/>
          <w:sz w:val="24"/>
          <w:highlight w:val="none"/>
        </w:rPr>
      </w:pPr>
    </w:p>
    <w:p w14:paraId="66A5E24E">
      <w:pPr>
        <w:autoSpaceDE/>
        <w:autoSpaceDN/>
        <w:snapToGrid w:val="0"/>
        <w:spacing w:line="560" w:lineRule="exact"/>
        <w:ind w:left="0" w:leftChars="0" w:firstLine="0" w:firstLineChars="0"/>
        <w:jc w:val="both"/>
        <w:outlineLvl w:val="0"/>
        <w:rPr>
          <w:rFonts w:hint="eastAsia" w:ascii="黑体" w:hAnsi="黑体" w:eastAsia="黑体" w:cs="黑体"/>
          <w:b w:val="0"/>
          <w:bCs w:val="0"/>
          <w:kern w:val="44"/>
          <w:sz w:val="32"/>
          <w:szCs w:val="32"/>
          <w:highlight w:val="none"/>
          <w:lang w:val="en-US" w:eastAsia="zh-CN"/>
        </w:rPr>
      </w:pPr>
      <w:r>
        <w:rPr>
          <w:rFonts w:hint="eastAsia" w:ascii="黑体" w:hAnsi="黑体" w:eastAsia="黑体" w:cs="黑体"/>
          <w:b w:val="0"/>
          <w:bCs w:val="0"/>
          <w:kern w:val="44"/>
          <w:sz w:val="32"/>
          <w:szCs w:val="32"/>
          <w:highlight w:val="none"/>
          <w:lang w:val="en-US" w:eastAsia="zh-CN"/>
        </w:rPr>
        <w:t>附件三 《物料制作验收单》</w:t>
      </w:r>
    </w:p>
    <w:p w14:paraId="7C31A8CC">
      <w:pPr>
        <w:pStyle w:val="14"/>
        <w:rPr>
          <w:rFonts w:hint="eastAsia" w:ascii="仿宋_GB2312" w:hAnsi="仿宋_GB2312" w:cs="仿宋_GB2312"/>
          <w:highlight w:val="none"/>
        </w:rPr>
      </w:pPr>
    </w:p>
    <w:p w14:paraId="76850950">
      <w:pPr>
        <w:pStyle w:val="14"/>
        <w:ind w:left="0" w:leftChars="0" w:firstLine="0" w:firstLineChars="0"/>
        <w:jc w:val="center"/>
        <w:rPr>
          <w:rFonts w:hint="eastAsia" w:ascii="方正小标宋简体" w:hAnsi="方正小标宋简体" w:eastAsia="方正小标宋简体" w:cs="方正小标宋简体"/>
          <w:b w:val="0"/>
          <w:bCs w:val="0"/>
          <w:kern w:val="2"/>
          <w:sz w:val="44"/>
          <w:szCs w:val="44"/>
          <w:highlight w:val="none"/>
          <w:lang w:val="en-US" w:eastAsia="zh-CN" w:bidi="ar-SA"/>
        </w:rPr>
      </w:pPr>
      <w:r>
        <w:rPr>
          <w:rFonts w:hint="eastAsia" w:ascii="方正小标宋简体" w:hAnsi="方正小标宋简体" w:eastAsia="方正小标宋简体" w:cs="方正小标宋简体"/>
          <w:b w:val="0"/>
          <w:bCs w:val="0"/>
          <w:kern w:val="2"/>
          <w:sz w:val="44"/>
          <w:szCs w:val="44"/>
          <w:highlight w:val="none"/>
          <w:lang w:val="en-US" w:eastAsia="zh-CN" w:bidi="ar-SA"/>
        </w:rPr>
        <w:t>物料制作验收单</w:t>
      </w:r>
    </w:p>
    <w:tbl>
      <w:tblPr>
        <w:tblStyle w:val="12"/>
        <w:tblpPr w:leftFromText="180" w:rightFromText="180" w:vertAnchor="text" w:horzAnchor="page" w:tblpX="1289" w:tblpY="215"/>
        <w:tblOverlap w:val="never"/>
        <w:tblW w:w="96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5"/>
        <w:gridCol w:w="2899"/>
        <w:gridCol w:w="1305"/>
        <w:gridCol w:w="1422"/>
        <w:gridCol w:w="1944"/>
      </w:tblGrid>
      <w:tr w14:paraId="0FAED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675" w:type="dxa"/>
            <w:gridSpan w:val="5"/>
            <w:vAlign w:val="center"/>
          </w:tcPr>
          <w:p w14:paraId="4553DBA4">
            <w:pPr>
              <w:pStyle w:val="14"/>
              <w:tabs>
                <w:tab w:val="left" w:pos="3616"/>
              </w:tabs>
              <w:ind w:left="0" w:leftChars="0" w:firstLine="0" w:firstLineChars="0"/>
              <w:jc w:val="center"/>
              <w:rPr>
                <w:rFonts w:hint="eastAsia"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XXX项目物料制作验收单</w:t>
            </w:r>
          </w:p>
        </w:tc>
      </w:tr>
      <w:tr w14:paraId="11D56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9675" w:type="dxa"/>
            <w:gridSpan w:val="5"/>
            <w:vAlign w:val="center"/>
          </w:tcPr>
          <w:p w14:paraId="15414A00">
            <w:pPr>
              <w:pStyle w:val="14"/>
              <w:jc w:val="both"/>
              <w:rPr>
                <w:rFonts w:hint="eastAsia"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供应商名称：XXX</w:t>
            </w:r>
          </w:p>
        </w:tc>
      </w:tr>
      <w:tr w14:paraId="795D4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9675" w:type="dxa"/>
            <w:gridSpan w:val="5"/>
            <w:vAlign w:val="center"/>
          </w:tcPr>
          <w:p w14:paraId="479C3E3D">
            <w:pPr>
              <w:pStyle w:val="14"/>
              <w:jc w:val="both"/>
              <w:rPr>
                <w:rFonts w:hint="eastAsia"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供应商联系人：XXXXX              手机：XXXXX</w:t>
            </w:r>
          </w:p>
        </w:tc>
      </w:tr>
      <w:tr w14:paraId="0552D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9675" w:type="dxa"/>
            <w:gridSpan w:val="5"/>
            <w:vAlign w:val="center"/>
          </w:tcPr>
          <w:p w14:paraId="4C19D13E">
            <w:pPr>
              <w:pStyle w:val="14"/>
              <w:jc w:val="both"/>
              <w:rPr>
                <w:rFonts w:hint="eastAsia"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公司地址：XXXXXXXXX</w:t>
            </w:r>
          </w:p>
        </w:tc>
      </w:tr>
      <w:tr w14:paraId="47DFA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2105" w:type="dxa"/>
            <w:vAlign w:val="center"/>
          </w:tcPr>
          <w:p w14:paraId="40611933">
            <w:pPr>
              <w:pStyle w:val="14"/>
              <w:ind w:left="0" w:leftChars="0" w:firstLine="0" w:firstLineChars="0"/>
              <w:jc w:val="center"/>
              <w:rPr>
                <w:rFonts w:hint="eastAsia"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项目</w:t>
            </w:r>
          </w:p>
        </w:tc>
        <w:tc>
          <w:tcPr>
            <w:tcW w:w="2899" w:type="dxa"/>
            <w:vAlign w:val="center"/>
          </w:tcPr>
          <w:p w14:paraId="659947C2">
            <w:pPr>
              <w:pStyle w:val="14"/>
              <w:ind w:left="0" w:leftChars="0" w:firstLine="0" w:firstLineChars="0"/>
              <w:jc w:val="center"/>
              <w:rPr>
                <w:rFonts w:hint="eastAsia"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尺寸</w:t>
            </w:r>
          </w:p>
        </w:tc>
        <w:tc>
          <w:tcPr>
            <w:tcW w:w="1305" w:type="dxa"/>
            <w:vAlign w:val="center"/>
          </w:tcPr>
          <w:p w14:paraId="78B62198">
            <w:pPr>
              <w:pStyle w:val="14"/>
              <w:ind w:left="0" w:leftChars="0" w:firstLine="0" w:firstLineChars="0"/>
              <w:jc w:val="center"/>
              <w:rPr>
                <w:rFonts w:hint="eastAsia"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单位</w:t>
            </w:r>
          </w:p>
        </w:tc>
        <w:tc>
          <w:tcPr>
            <w:tcW w:w="1422" w:type="dxa"/>
            <w:vAlign w:val="center"/>
          </w:tcPr>
          <w:p w14:paraId="302D8DA9">
            <w:pPr>
              <w:pStyle w:val="14"/>
              <w:ind w:firstLine="0"/>
              <w:jc w:val="center"/>
              <w:rPr>
                <w:rFonts w:hint="eastAsia"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数量</w:t>
            </w:r>
          </w:p>
        </w:tc>
        <w:tc>
          <w:tcPr>
            <w:tcW w:w="1944" w:type="dxa"/>
            <w:vAlign w:val="center"/>
          </w:tcPr>
          <w:p w14:paraId="590953A2">
            <w:pPr>
              <w:pStyle w:val="14"/>
              <w:ind w:left="0" w:leftChars="0" w:firstLine="0" w:firstLineChars="0"/>
              <w:jc w:val="center"/>
              <w:rPr>
                <w:rFonts w:hint="eastAsia"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完工图片</w:t>
            </w:r>
          </w:p>
        </w:tc>
      </w:tr>
      <w:tr w14:paraId="7859C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2105" w:type="dxa"/>
          </w:tcPr>
          <w:p w14:paraId="7596C04F">
            <w:pPr>
              <w:pStyle w:val="14"/>
              <w:rPr>
                <w:rFonts w:hint="eastAsia" w:ascii="仿宋_GB2312" w:hAnsi="仿宋_GB2312" w:eastAsia="仿宋_GB2312" w:cs="仿宋_GB2312"/>
                <w:sz w:val="28"/>
                <w:szCs w:val="28"/>
                <w:highlight w:val="none"/>
              </w:rPr>
            </w:pPr>
          </w:p>
        </w:tc>
        <w:tc>
          <w:tcPr>
            <w:tcW w:w="2899" w:type="dxa"/>
          </w:tcPr>
          <w:p w14:paraId="6A636733">
            <w:pPr>
              <w:pStyle w:val="14"/>
              <w:rPr>
                <w:rFonts w:hint="eastAsia" w:ascii="仿宋_GB2312" w:hAnsi="仿宋_GB2312" w:eastAsia="仿宋_GB2312" w:cs="仿宋_GB2312"/>
                <w:sz w:val="28"/>
                <w:szCs w:val="28"/>
                <w:highlight w:val="none"/>
              </w:rPr>
            </w:pPr>
          </w:p>
        </w:tc>
        <w:tc>
          <w:tcPr>
            <w:tcW w:w="1305" w:type="dxa"/>
          </w:tcPr>
          <w:p w14:paraId="2B93F56B">
            <w:pPr>
              <w:pStyle w:val="14"/>
              <w:rPr>
                <w:rFonts w:hint="eastAsia" w:ascii="仿宋_GB2312" w:hAnsi="仿宋_GB2312" w:eastAsia="仿宋_GB2312" w:cs="仿宋_GB2312"/>
                <w:sz w:val="28"/>
                <w:szCs w:val="28"/>
                <w:highlight w:val="none"/>
              </w:rPr>
            </w:pPr>
          </w:p>
        </w:tc>
        <w:tc>
          <w:tcPr>
            <w:tcW w:w="1422" w:type="dxa"/>
          </w:tcPr>
          <w:p w14:paraId="7244BA62">
            <w:pPr>
              <w:pStyle w:val="14"/>
              <w:rPr>
                <w:rFonts w:hint="eastAsia" w:ascii="仿宋_GB2312" w:hAnsi="仿宋_GB2312" w:eastAsia="仿宋_GB2312" w:cs="仿宋_GB2312"/>
                <w:sz w:val="28"/>
                <w:szCs w:val="28"/>
                <w:highlight w:val="none"/>
              </w:rPr>
            </w:pPr>
          </w:p>
        </w:tc>
        <w:tc>
          <w:tcPr>
            <w:tcW w:w="1944" w:type="dxa"/>
          </w:tcPr>
          <w:p w14:paraId="63AB05EE">
            <w:pPr>
              <w:pStyle w:val="14"/>
              <w:rPr>
                <w:rFonts w:hint="eastAsia" w:ascii="仿宋_GB2312" w:hAnsi="仿宋_GB2312" w:eastAsia="仿宋_GB2312" w:cs="仿宋_GB2312"/>
                <w:sz w:val="28"/>
                <w:szCs w:val="28"/>
                <w:highlight w:val="none"/>
              </w:rPr>
            </w:pPr>
          </w:p>
        </w:tc>
      </w:tr>
      <w:tr w14:paraId="7B0AF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2105" w:type="dxa"/>
          </w:tcPr>
          <w:p w14:paraId="250D2F56">
            <w:pPr>
              <w:pStyle w:val="14"/>
              <w:rPr>
                <w:rFonts w:hint="eastAsia" w:ascii="仿宋_GB2312" w:hAnsi="仿宋_GB2312" w:eastAsia="仿宋_GB2312" w:cs="仿宋_GB2312"/>
                <w:sz w:val="28"/>
                <w:szCs w:val="28"/>
                <w:highlight w:val="none"/>
              </w:rPr>
            </w:pPr>
          </w:p>
        </w:tc>
        <w:tc>
          <w:tcPr>
            <w:tcW w:w="2899" w:type="dxa"/>
          </w:tcPr>
          <w:p w14:paraId="0EFFB74F">
            <w:pPr>
              <w:pStyle w:val="14"/>
              <w:rPr>
                <w:rFonts w:hint="eastAsia" w:ascii="仿宋_GB2312" w:hAnsi="仿宋_GB2312" w:eastAsia="仿宋_GB2312" w:cs="仿宋_GB2312"/>
                <w:sz w:val="28"/>
                <w:szCs w:val="28"/>
                <w:highlight w:val="none"/>
              </w:rPr>
            </w:pPr>
          </w:p>
        </w:tc>
        <w:tc>
          <w:tcPr>
            <w:tcW w:w="1305" w:type="dxa"/>
          </w:tcPr>
          <w:p w14:paraId="2F07C265">
            <w:pPr>
              <w:pStyle w:val="14"/>
              <w:rPr>
                <w:rFonts w:hint="eastAsia" w:ascii="仿宋_GB2312" w:hAnsi="仿宋_GB2312" w:eastAsia="仿宋_GB2312" w:cs="仿宋_GB2312"/>
                <w:sz w:val="28"/>
                <w:szCs w:val="28"/>
                <w:highlight w:val="none"/>
              </w:rPr>
            </w:pPr>
          </w:p>
        </w:tc>
        <w:tc>
          <w:tcPr>
            <w:tcW w:w="1422" w:type="dxa"/>
          </w:tcPr>
          <w:p w14:paraId="44C519F8">
            <w:pPr>
              <w:pStyle w:val="14"/>
              <w:rPr>
                <w:rFonts w:hint="eastAsia" w:ascii="仿宋_GB2312" w:hAnsi="仿宋_GB2312" w:eastAsia="仿宋_GB2312" w:cs="仿宋_GB2312"/>
                <w:sz w:val="28"/>
                <w:szCs w:val="28"/>
                <w:highlight w:val="none"/>
              </w:rPr>
            </w:pPr>
          </w:p>
        </w:tc>
        <w:tc>
          <w:tcPr>
            <w:tcW w:w="1944" w:type="dxa"/>
          </w:tcPr>
          <w:p w14:paraId="507F7DB8">
            <w:pPr>
              <w:pStyle w:val="14"/>
              <w:rPr>
                <w:rFonts w:hint="eastAsia" w:ascii="仿宋_GB2312" w:hAnsi="仿宋_GB2312" w:eastAsia="仿宋_GB2312" w:cs="仿宋_GB2312"/>
                <w:sz w:val="28"/>
                <w:szCs w:val="28"/>
                <w:highlight w:val="none"/>
              </w:rPr>
            </w:pPr>
          </w:p>
        </w:tc>
      </w:tr>
      <w:tr w14:paraId="5BC1A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2105" w:type="dxa"/>
          </w:tcPr>
          <w:p w14:paraId="43893CE8">
            <w:pPr>
              <w:pStyle w:val="14"/>
              <w:rPr>
                <w:rFonts w:hint="eastAsia" w:ascii="仿宋_GB2312" w:hAnsi="仿宋_GB2312" w:eastAsia="仿宋_GB2312" w:cs="仿宋_GB2312"/>
                <w:sz w:val="28"/>
                <w:szCs w:val="28"/>
                <w:highlight w:val="none"/>
              </w:rPr>
            </w:pPr>
          </w:p>
        </w:tc>
        <w:tc>
          <w:tcPr>
            <w:tcW w:w="2899" w:type="dxa"/>
          </w:tcPr>
          <w:p w14:paraId="7E275156">
            <w:pPr>
              <w:pStyle w:val="14"/>
              <w:rPr>
                <w:rFonts w:hint="eastAsia" w:ascii="仿宋_GB2312" w:hAnsi="仿宋_GB2312" w:eastAsia="仿宋_GB2312" w:cs="仿宋_GB2312"/>
                <w:sz w:val="28"/>
                <w:szCs w:val="28"/>
                <w:highlight w:val="none"/>
              </w:rPr>
            </w:pPr>
          </w:p>
        </w:tc>
        <w:tc>
          <w:tcPr>
            <w:tcW w:w="1305" w:type="dxa"/>
          </w:tcPr>
          <w:p w14:paraId="080BCF73">
            <w:pPr>
              <w:pStyle w:val="14"/>
              <w:rPr>
                <w:rFonts w:hint="eastAsia" w:ascii="仿宋_GB2312" w:hAnsi="仿宋_GB2312" w:eastAsia="仿宋_GB2312" w:cs="仿宋_GB2312"/>
                <w:sz w:val="28"/>
                <w:szCs w:val="28"/>
                <w:highlight w:val="none"/>
              </w:rPr>
            </w:pPr>
          </w:p>
        </w:tc>
        <w:tc>
          <w:tcPr>
            <w:tcW w:w="1422" w:type="dxa"/>
          </w:tcPr>
          <w:p w14:paraId="6EAEC608">
            <w:pPr>
              <w:pStyle w:val="14"/>
              <w:rPr>
                <w:rFonts w:hint="eastAsia" w:ascii="仿宋_GB2312" w:hAnsi="仿宋_GB2312" w:eastAsia="仿宋_GB2312" w:cs="仿宋_GB2312"/>
                <w:sz w:val="28"/>
                <w:szCs w:val="28"/>
                <w:highlight w:val="none"/>
              </w:rPr>
            </w:pPr>
          </w:p>
        </w:tc>
        <w:tc>
          <w:tcPr>
            <w:tcW w:w="1944" w:type="dxa"/>
          </w:tcPr>
          <w:p w14:paraId="229E1A3D">
            <w:pPr>
              <w:pStyle w:val="14"/>
              <w:rPr>
                <w:rFonts w:hint="eastAsia" w:ascii="仿宋_GB2312" w:hAnsi="仿宋_GB2312" w:eastAsia="仿宋_GB2312" w:cs="仿宋_GB2312"/>
                <w:sz w:val="28"/>
                <w:szCs w:val="28"/>
                <w:highlight w:val="none"/>
              </w:rPr>
            </w:pPr>
          </w:p>
        </w:tc>
      </w:tr>
      <w:tr w14:paraId="63EC7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105" w:type="dxa"/>
            <w:vAlign w:val="center"/>
          </w:tcPr>
          <w:p w14:paraId="123B5D65">
            <w:pPr>
              <w:pStyle w:val="14"/>
              <w:ind w:firstLine="0"/>
              <w:jc w:val="both"/>
              <w:rPr>
                <w:rFonts w:hint="eastAsia"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甲方公司名称</w:t>
            </w:r>
          </w:p>
        </w:tc>
        <w:tc>
          <w:tcPr>
            <w:tcW w:w="2899" w:type="dxa"/>
            <w:vAlign w:val="center"/>
          </w:tcPr>
          <w:p w14:paraId="6B88CE9A">
            <w:pPr>
              <w:pStyle w:val="14"/>
              <w:jc w:val="both"/>
              <w:rPr>
                <w:rFonts w:hint="eastAsia" w:ascii="仿宋_GB2312" w:hAnsi="仿宋_GB2312" w:eastAsia="仿宋_GB2312" w:cs="仿宋_GB2312"/>
                <w:sz w:val="28"/>
                <w:szCs w:val="28"/>
                <w:highlight w:val="none"/>
              </w:rPr>
            </w:pPr>
          </w:p>
        </w:tc>
        <w:tc>
          <w:tcPr>
            <w:tcW w:w="2727" w:type="dxa"/>
            <w:gridSpan w:val="2"/>
            <w:vAlign w:val="center"/>
          </w:tcPr>
          <w:p w14:paraId="488DED93">
            <w:pPr>
              <w:pStyle w:val="14"/>
              <w:ind w:firstLine="0"/>
              <w:jc w:val="both"/>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日期</w:t>
            </w:r>
          </w:p>
        </w:tc>
        <w:tc>
          <w:tcPr>
            <w:tcW w:w="1944" w:type="dxa"/>
            <w:vAlign w:val="center"/>
          </w:tcPr>
          <w:p w14:paraId="516001C0">
            <w:pPr>
              <w:pStyle w:val="14"/>
              <w:jc w:val="both"/>
              <w:rPr>
                <w:rFonts w:hint="eastAsia" w:ascii="仿宋_GB2312" w:hAnsi="仿宋_GB2312" w:eastAsia="仿宋_GB2312" w:cs="仿宋_GB2312"/>
                <w:sz w:val="28"/>
                <w:szCs w:val="28"/>
                <w:highlight w:val="none"/>
              </w:rPr>
            </w:pPr>
          </w:p>
        </w:tc>
      </w:tr>
      <w:tr w14:paraId="187A4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2105" w:type="dxa"/>
            <w:vAlign w:val="center"/>
          </w:tcPr>
          <w:p w14:paraId="64C8BDCE">
            <w:pPr>
              <w:pStyle w:val="14"/>
              <w:ind w:firstLine="0"/>
              <w:jc w:val="both"/>
              <w:rPr>
                <w:rFonts w:hint="eastAsia"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甲方联系人签字确认</w:t>
            </w:r>
          </w:p>
        </w:tc>
        <w:tc>
          <w:tcPr>
            <w:tcW w:w="2899" w:type="dxa"/>
            <w:vAlign w:val="center"/>
          </w:tcPr>
          <w:p w14:paraId="265C7AE6">
            <w:pPr>
              <w:pStyle w:val="14"/>
              <w:jc w:val="both"/>
              <w:rPr>
                <w:rFonts w:hint="eastAsia" w:ascii="仿宋_GB2312" w:hAnsi="仿宋_GB2312" w:eastAsia="仿宋_GB2312" w:cs="仿宋_GB2312"/>
                <w:sz w:val="28"/>
                <w:szCs w:val="28"/>
                <w:highlight w:val="none"/>
              </w:rPr>
            </w:pPr>
          </w:p>
        </w:tc>
        <w:tc>
          <w:tcPr>
            <w:tcW w:w="2727" w:type="dxa"/>
            <w:gridSpan w:val="2"/>
            <w:vAlign w:val="center"/>
          </w:tcPr>
          <w:p w14:paraId="4EC06FCD">
            <w:pPr>
              <w:pStyle w:val="14"/>
              <w:ind w:firstLine="0"/>
              <w:jc w:val="both"/>
              <w:rPr>
                <w:rFonts w:hint="eastAsia"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甲方联系人电话</w:t>
            </w:r>
          </w:p>
        </w:tc>
        <w:tc>
          <w:tcPr>
            <w:tcW w:w="1944" w:type="dxa"/>
            <w:vAlign w:val="center"/>
          </w:tcPr>
          <w:p w14:paraId="7EC01DED">
            <w:pPr>
              <w:pStyle w:val="14"/>
              <w:jc w:val="both"/>
              <w:rPr>
                <w:rFonts w:hint="eastAsia" w:ascii="仿宋_GB2312" w:hAnsi="仿宋_GB2312" w:eastAsia="仿宋_GB2312" w:cs="仿宋_GB2312"/>
                <w:sz w:val="28"/>
                <w:szCs w:val="28"/>
                <w:highlight w:val="none"/>
              </w:rPr>
            </w:pPr>
          </w:p>
        </w:tc>
      </w:tr>
      <w:tr w14:paraId="3CC5D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105" w:type="dxa"/>
            <w:vAlign w:val="center"/>
          </w:tcPr>
          <w:p w14:paraId="3BDB17A3">
            <w:pPr>
              <w:pStyle w:val="14"/>
              <w:ind w:firstLine="0"/>
              <w:jc w:val="both"/>
              <w:rPr>
                <w:rFonts w:hint="eastAsia"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乙方联系人签字确认</w:t>
            </w:r>
          </w:p>
        </w:tc>
        <w:tc>
          <w:tcPr>
            <w:tcW w:w="2899" w:type="dxa"/>
            <w:vAlign w:val="center"/>
          </w:tcPr>
          <w:p w14:paraId="70A7CF75">
            <w:pPr>
              <w:pStyle w:val="14"/>
              <w:jc w:val="both"/>
              <w:rPr>
                <w:rFonts w:hint="eastAsia" w:ascii="仿宋_GB2312" w:hAnsi="仿宋_GB2312" w:eastAsia="仿宋_GB2312" w:cs="仿宋_GB2312"/>
                <w:sz w:val="28"/>
                <w:szCs w:val="28"/>
                <w:highlight w:val="none"/>
              </w:rPr>
            </w:pPr>
          </w:p>
        </w:tc>
        <w:tc>
          <w:tcPr>
            <w:tcW w:w="4671" w:type="dxa"/>
            <w:gridSpan w:val="3"/>
            <w:vAlign w:val="center"/>
          </w:tcPr>
          <w:p w14:paraId="29D6DAF3">
            <w:pPr>
              <w:pStyle w:val="14"/>
              <w:jc w:val="both"/>
              <w:rPr>
                <w:rFonts w:hint="eastAsia" w:ascii="仿宋_GB2312" w:hAnsi="仿宋_GB2312" w:eastAsia="仿宋_GB2312" w:cs="仿宋_GB2312"/>
                <w:sz w:val="28"/>
                <w:szCs w:val="28"/>
                <w:highlight w:val="none"/>
              </w:rPr>
            </w:pPr>
          </w:p>
        </w:tc>
      </w:tr>
    </w:tbl>
    <w:p w14:paraId="0FD850E7">
      <w:pPr>
        <w:autoSpaceDE/>
        <w:autoSpaceDN/>
        <w:snapToGrid w:val="0"/>
        <w:spacing w:line="560" w:lineRule="exact"/>
        <w:ind w:left="0" w:leftChars="0" w:firstLine="0" w:firstLineChars="0"/>
        <w:jc w:val="both"/>
        <w:outlineLvl w:val="0"/>
        <w:rPr>
          <w:rFonts w:hint="eastAsia" w:ascii="黑体" w:hAnsi="黑体" w:eastAsia="黑体" w:cs="黑体"/>
          <w:b w:val="0"/>
          <w:bCs w:val="0"/>
          <w:kern w:val="44"/>
          <w:sz w:val="32"/>
          <w:szCs w:val="32"/>
          <w:highlight w:val="none"/>
          <w:lang w:val="en-US" w:eastAsia="zh-CN"/>
        </w:rPr>
      </w:pPr>
      <w:bookmarkStart w:id="26" w:name="_Toc24636"/>
      <w:bookmarkStart w:id="27" w:name="_Toc8123"/>
      <w:r>
        <w:rPr>
          <w:rFonts w:hint="eastAsia" w:ascii="黑体" w:hAnsi="黑体" w:eastAsia="黑体" w:cs="黑体"/>
          <w:b w:val="0"/>
          <w:bCs w:val="0"/>
          <w:kern w:val="44"/>
          <w:sz w:val="32"/>
          <w:szCs w:val="32"/>
          <w:highlight w:val="none"/>
          <w:lang w:val="en-US" w:eastAsia="zh-CN"/>
        </w:rPr>
        <w:t>附件四 廉政协议书</w:t>
      </w:r>
      <w:bookmarkEnd w:id="26"/>
      <w:bookmarkEnd w:id="27"/>
    </w:p>
    <w:p w14:paraId="7ECC4DDA">
      <w:pPr>
        <w:ind w:left="0" w:leftChars="0" w:firstLine="0" w:firstLineChars="0"/>
        <w:jc w:val="center"/>
        <w:rPr>
          <w:rFonts w:ascii="仿宋" w:hAnsi="仿宋" w:cs="仿宋"/>
          <w:b w:val="0"/>
          <w:bCs w:val="0"/>
          <w:szCs w:val="28"/>
          <w:highlight w:val="none"/>
        </w:rPr>
      </w:pPr>
      <w:bookmarkStart w:id="28" w:name="_Toc2512"/>
      <w:bookmarkStart w:id="29" w:name="_Toc24891"/>
      <w:r>
        <w:rPr>
          <w:rFonts w:hint="eastAsia" w:ascii="方正小标宋简体" w:hAnsi="方正小标宋简体" w:eastAsia="方正小标宋简体" w:cs="方正小标宋简体"/>
          <w:b w:val="0"/>
          <w:bCs w:val="0"/>
          <w:sz w:val="44"/>
          <w:szCs w:val="44"/>
          <w:highlight w:val="none"/>
        </w:rPr>
        <w:t>廉政协议书</w:t>
      </w:r>
    </w:p>
    <w:p w14:paraId="55BCE170">
      <w:pPr>
        <w:spacing w:line="240" w:lineRule="auto"/>
        <w:ind w:firstLine="482"/>
        <w:rPr>
          <w:rFonts w:hint="eastAsia" w:ascii="仿宋_GB2312" w:hAnsi="仿宋_GB2312" w:eastAsia="仿宋_GB2312" w:cs="仿宋_GB2312"/>
          <w:b/>
          <w:bCs/>
          <w:sz w:val="32"/>
          <w:szCs w:val="32"/>
          <w:highlight w:val="none"/>
        </w:rPr>
      </w:pPr>
    </w:p>
    <w:p w14:paraId="6CA5A7BD">
      <w:pPr>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textAlignment w:val="auto"/>
        <w:rPr>
          <w:rFonts w:hint="eastAsia" w:ascii="仿宋_GB2312" w:hAnsi="仿宋_GB2312" w:eastAsia="仿宋_GB2312" w:cs="仿宋_GB2312"/>
          <w:b/>
          <w:bCs/>
          <w:i w:val="0"/>
          <w:iCs w:val="0"/>
          <w:sz w:val="32"/>
          <w:szCs w:val="32"/>
          <w:highlight w:val="none"/>
        </w:rPr>
      </w:pPr>
      <w:r>
        <w:rPr>
          <w:rFonts w:hint="eastAsia" w:ascii="仿宋_GB2312" w:hAnsi="仿宋_GB2312" w:eastAsia="仿宋_GB2312" w:cs="仿宋_GB2312"/>
          <w:b/>
          <w:bCs/>
          <w:i w:val="0"/>
          <w:iCs w:val="0"/>
          <w:sz w:val="32"/>
          <w:szCs w:val="32"/>
          <w:highlight w:val="none"/>
        </w:rPr>
        <w:t>甲方：</w:t>
      </w:r>
      <w:r>
        <w:rPr>
          <w:rFonts w:hint="eastAsia" w:ascii="仿宋_GB2312" w:hAnsi="仿宋_GB2312" w:eastAsia="仿宋_GB2312" w:cs="仿宋_GB2312"/>
          <w:b/>
          <w:bCs/>
          <w:i w:val="0"/>
          <w:iCs w:val="0"/>
          <w:sz w:val="32"/>
          <w:szCs w:val="32"/>
          <w:highlight w:val="none"/>
          <w:u w:val="single"/>
        </w:rPr>
        <w:t>海口市君成产业服务股份有限公司</w:t>
      </w:r>
    </w:p>
    <w:p w14:paraId="00648385">
      <w:pPr>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textAlignment w:val="auto"/>
        <w:rPr>
          <w:rFonts w:hint="eastAsia" w:ascii="仿宋_GB2312" w:hAnsi="仿宋_GB2312" w:eastAsia="仿宋_GB2312" w:cs="仿宋_GB2312"/>
          <w:b/>
          <w:bCs/>
          <w:sz w:val="32"/>
          <w:szCs w:val="32"/>
          <w:highlight w:val="none"/>
          <w:u w:val="single"/>
        </w:rPr>
      </w:pPr>
      <w:r>
        <w:rPr>
          <w:rFonts w:hint="eastAsia" w:ascii="仿宋_GB2312" w:hAnsi="仿宋_GB2312" w:eastAsia="仿宋_GB2312" w:cs="仿宋_GB2312"/>
          <w:b/>
          <w:bCs/>
          <w:i w:val="0"/>
          <w:iCs w:val="0"/>
          <w:sz w:val="32"/>
          <w:szCs w:val="32"/>
          <w:highlight w:val="none"/>
        </w:rPr>
        <w:t>乙方：</w:t>
      </w:r>
      <w:r>
        <w:rPr>
          <w:rFonts w:hint="eastAsia" w:ascii="仿宋_GB2312" w:hAnsi="仿宋_GB2312" w:eastAsia="仿宋_GB2312" w:cs="仿宋_GB2312"/>
          <w:sz w:val="32"/>
          <w:szCs w:val="32"/>
          <w:highlight w:val="none"/>
          <w:u w:val="single"/>
        </w:rPr>
        <w:t xml:space="preserve">                              </w:t>
      </w:r>
    </w:p>
    <w:p w14:paraId="28207BDC">
      <w:pPr>
        <w:spacing w:line="240" w:lineRule="auto"/>
        <w:ind w:firstLine="480"/>
        <w:rPr>
          <w:rFonts w:hint="eastAsia" w:ascii="仿宋_GB2312" w:hAnsi="仿宋_GB2312" w:eastAsia="仿宋_GB2312" w:cs="仿宋_GB2312"/>
          <w:sz w:val="32"/>
          <w:szCs w:val="32"/>
          <w:highlight w:val="none"/>
        </w:rPr>
      </w:pPr>
    </w:p>
    <w:p w14:paraId="2F723A85">
      <w:pPr>
        <w:keepNext w:val="0"/>
        <w:keepLines w:val="0"/>
        <w:pageBreakBefore w:val="0"/>
        <w:widowControl w:val="0"/>
        <w:kinsoku/>
        <w:wordWrap/>
        <w:overflowPunct/>
        <w:topLinePunct w:val="0"/>
        <w:autoSpaceDE/>
        <w:autoSpaceDN/>
        <w:bidi w:val="0"/>
        <w:adjustRightInd/>
        <w:snapToGrid w:val="0"/>
        <w:spacing w:line="56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为加强廉政建设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防止发生各种谋取不正当利益的违法违纪行为，保障顺畅的商业秩序和公平的商业环境，确保双方工作人员在合同履行过程中廉洁自律、诚实守信，保护双方的合法权益</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经双方协定，签订本廉政协议书。</w:t>
      </w:r>
    </w:p>
    <w:p w14:paraId="6883F943">
      <w:pPr>
        <w:keepNext w:val="0"/>
        <w:keepLines w:val="0"/>
        <w:pageBreakBefore w:val="0"/>
        <w:widowControl w:val="0"/>
        <w:kinsoku/>
        <w:wordWrap/>
        <w:overflowPunct/>
        <w:topLinePunct w:val="0"/>
        <w:autoSpaceDE/>
        <w:autoSpaceDN/>
        <w:bidi w:val="0"/>
        <w:adjustRightInd/>
        <w:snapToGrid w:val="0"/>
        <w:spacing w:line="560" w:lineRule="exact"/>
        <w:ind w:firstLine="482"/>
        <w:textAlignment w:val="auto"/>
        <w:outlineLvl w:val="1"/>
        <w:rPr>
          <w:rFonts w:hint="eastAsia" w:ascii="黑体" w:hAnsi="黑体" w:eastAsia="黑体" w:cs="黑体"/>
          <w:b w:val="0"/>
          <w:bCs w:val="0"/>
          <w:sz w:val="32"/>
          <w:szCs w:val="32"/>
          <w:highlight w:val="none"/>
        </w:rPr>
      </w:pPr>
      <w:bookmarkStart w:id="30" w:name="_Toc4561"/>
      <w:r>
        <w:rPr>
          <w:rFonts w:hint="eastAsia" w:ascii="黑体" w:hAnsi="黑体" w:eastAsia="黑体" w:cs="黑体"/>
          <w:b w:val="0"/>
          <w:bCs w:val="0"/>
          <w:sz w:val="32"/>
          <w:szCs w:val="32"/>
          <w:highlight w:val="none"/>
        </w:rPr>
        <w:t>第一条 甲方与乙方双方责任</w:t>
      </w:r>
      <w:bookmarkEnd w:id="30"/>
    </w:p>
    <w:p w14:paraId="5DC39A39">
      <w:pPr>
        <w:keepNext w:val="0"/>
        <w:keepLines w:val="0"/>
        <w:pageBreakBefore w:val="0"/>
        <w:widowControl w:val="0"/>
        <w:kinsoku/>
        <w:wordWrap/>
        <w:overflowPunct/>
        <w:topLinePunct w:val="0"/>
        <w:autoSpaceDE/>
        <w:autoSpaceDN/>
        <w:bidi w:val="0"/>
        <w:adjustRightInd/>
        <w:snapToGrid w:val="0"/>
        <w:spacing w:line="56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（一）严格遵守国家法律法规以及廉政建设方面的有关规定。</w:t>
      </w:r>
    </w:p>
    <w:p w14:paraId="142FA9FC">
      <w:pPr>
        <w:keepNext w:val="0"/>
        <w:keepLines w:val="0"/>
        <w:pageBreakBefore w:val="0"/>
        <w:widowControl w:val="0"/>
        <w:kinsoku/>
        <w:wordWrap/>
        <w:overflowPunct/>
        <w:topLinePunct w:val="0"/>
        <w:autoSpaceDE/>
        <w:autoSpaceDN/>
        <w:bidi w:val="0"/>
        <w:adjustRightInd/>
        <w:snapToGrid w:val="0"/>
        <w:spacing w:line="56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（二）严格遵守《廉政制度》相关规定。</w:t>
      </w:r>
    </w:p>
    <w:p w14:paraId="2B6A8E89">
      <w:pPr>
        <w:keepNext w:val="0"/>
        <w:keepLines w:val="0"/>
        <w:pageBreakBefore w:val="0"/>
        <w:widowControl w:val="0"/>
        <w:kinsoku/>
        <w:wordWrap/>
        <w:overflowPunct/>
        <w:topLinePunct w:val="0"/>
        <w:autoSpaceDE/>
        <w:autoSpaceDN/>
        <w:bidi w:val="0"/>
        <w:adjustRightInd/>
        <w:snapToGrid w:val="0"/>
        <w:spacing w:line="56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（三）自确定合同主体、签订合同直至合同履行结束全过程，甲方和乙方双方应全面履行合同内容及廉政协议的各项规定，自觉按合同办事。</w:t>
      </w:r>
    </w:p>
    <w:p w14:paraId="56F84D05">
      <w:pPr>
        <w:keepNext w:val="0"/>
        <w:keepLines w:val="0"/>
        <w:pageBreakBefore w:val="0"/>
        <w:widowControl w:val="0"/>
        <w:kinsoku/>
        <w:wordWrap/>
        <w:overflowPunct/>
        <w:topLinePunct w:val="0"/>
        <w:autoSpaceDE/>
        <w:autoSpaceDN/>
        <w:bidi w:val="0"/>
        <w:adjustRightInd/>
        <w:snapToGrid w:val="0"/>
        <w:spacing w:line="56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（四）双方的业务活动坚持公开、公正、诚信、透明的原则，法律认定另有说明规定的商业秘密和合同文件除外。</w:t>
      </w:r>
    </w:p>
    <w:p w14:paraId="62017CBD">
      <w:pPr>
        <w:keepNext w:val="0"/>
        <w:keepLines w:val="0"/>
        <w:pageBreakBefore w:val="0"/>
        <w:widowControl w:val="0"/>
        <w:kinsoku/>
        <w:wordWrap/>
        <w:overflowPunct/>
        <w:topLinePunct w:val="0"/>
        <w:autoSpaceDE/>
        <w:autoSpaceDN/>
        <w:bidi w:val="0"/>
        <w:adjustRightInd/>
        <w:snapToGrid w:val="0"/>
        <w:spacing w:line="56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（五）在业务活动中发现对方有违规、违纪、违法行为的，应及时提醒对方，情节严重的应向其上级主管部门或纪检监察部门举报。</w:t>
      </w:r>
    </w:p>
    <w:p w14:paraId="03D5213A">
      <w:pPr>
        <w:keepNext w:val="0"/>
        <w:keepLines w:val="0"/>
        <w:pageBreakBefore w:val="0"/>
        <w:widowControl w:val="0"/>
        <w:kinsoku/>
        <w:wordWrap/>
        <w:overflowPunct/>
        <w:topLinePunct w:val="0"/>
        <w:autoSpaceDE/>
        <w:autoSpaceDN/>
        <w:bidi w:val="0"/>
        <w:adjustRightInd/>
        <w:snapToGrid w:val="0"/>
        <w:spacing w:line="560" w:lineRule="exact"/>
        <w:ind w:firstLine="482"/>
        <w:textAlignment w:val="auto"/>
        <w:outlineLvl w:val="1"/>
        <w:rPr>
          <w:rFonts w:hint="eastAsia" w:ascii="黑体" w:hAnsi="黑体" w:eastAsia="黑体" w:cs="黑体"/>
          <w:b w:val="0"/>
          <w:bCs w:val="0"/>
          <w:sz w:val="32"/>
          <w:szCs w:val="32"/>
          <w:highlight w:val="none"/>
        </w:rPr>
      </w:pPr>
      <w:bookmarkStart w:id="31" w:name="_Toc32752"/>
      <w:r>
        <w:rPr>
          <w:rFonts w:hint="eastAsia" w:ascii="黑体" w:hAnsi="黑体" w:eastAsia="黑体" w:cs="黑体"/>
          <w:b w:val="0"/>
          <w:bCs w:val="0"/>
          <w:sz w:val="32"/>
          <w:szCs w:val="32"/>
          <w:highlight w:val="none"/>
        </w:rPr>
        <w:t>第二条 甲方责任</w:t>
      </w:r>
      <w:bookmarkEnd w:id="31"/>
    </w:p>
    <w:p w14:paraId="5812D11E">
      <w:pPr>
        <w:keepNext w:val="0"/>
        <w:keepLines w:val="0"/>
        <w:pageBreakBefore w:val="0"/>
        <w:widowControl w:val="0"/>
        <w:kinsoku/>
        <w:wordWrap/>
        <w:overflowPunct/>
        <w:topLinePunct w:val="0"/>
        <w:autoSpaceDE/>
        <w:autoSpaceDN/>
        <w:bidi w:val="0"/>
        <w:adjustRightInd/>
        <w:snapToGrid w:val="0"/>
        <w:spacing w:line="56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甲方单位及工作人员在合同签订及履行过程中应做到：</w:t>
      </w:r>
    </w:p>
    <w:p w14:paraId="63747AEE">
      <w:pPr>
        <w:keepNext w:val="0"/>
        <w:keepLines w:val="0"/>
        <w:pageBreakBefore w:val="0"/>
        <w:widowControl w:val="0"/>
        <w:kinsoku/>
        <w:wordWrap/>
        <w:overflowPunct/>
        <w:topLinePunct w:val="0"/>
        <w:autoSpaceDE/>
        <w:autoSpaceDN/>
        <w:bidi w:val="0"/>
        <w:adjustRightInd/>
        <w:snapToGrid w:val="0"/>
        <w:spacing w:line="56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严格遵守廉洁从业各项规定，不得以任何形式向乙方索取和收受不正当利益，包括但不限于金钱和实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000E328F">
      <w:pPr>
        <w:keepNext w:val="0"/>
        <w:keepLines w:val="0"/>
        <w:pageBreakBefore w:val="0"/>
        <w:widowControl w:val="0"/>
        <w:kinsoku/>
        <w:wordWrap/>
        <w:overflowPunct/>
        <w:topLinePunct w:val="0"/>
        <w:autoSpaceDE/>
        <w:autoSpaceDN/>
        <w:bidi w:val="0"/>
        <w:adjustRightInd/>
        <w:snapToGrid w:val="0"/>
        <w:spacing w:line="56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（二）不得在乙方单位及乙方所属单位报销任何应由甲方单位或个人支付的费用；</w:t>
      </w:r>
    </w:p>
    <w:p w14:paraId="63BA69FD">
      <w:pPr>
        <w:keepNext w:val="0"/>
        <w:keepLines w:val="0"/>
        <w:pageBreakBefore w:val="0"/>
        <w:widowControl w:val="0"/>
        <w:kinsoku/>
        <w:wordWrap/>
        <w:overflowPunct/>
        <w:topLinePunct w:val="0"/>
        <w:autoSpaceDE/>
        <w:autoSpaceDN/>
        <w:bidi w:val="0"/>
        <w:adjustRightInd/>
        <w:snapToGrid w:val="0"/>
        <w:spacing w:line="56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（三）不得参加可能对公正执行公务有影响的宴请和娱乐活动；</w:t>
      </w:r>
    </w:p>
    <w:p w14:paraId="477EA9C4">
      <w:pPr>
        <w:keepNext w:val="0"/>
        <w:keepLines w:val="0"/>
        <w:pageBreakBefore w:val="0"/>
        <w:widowControl w:val="0"/>
        <w:kinsoku/>
        <w:wordWrap/>
        <w:overflowPunct/>
        <w:topLinePunct w:val="0"/>
        <w:autoSpaceDE/>
        <w:autoSpaceDN/>
        <w:bidi w:val="0"/>
        <w:adjustRightInd/>
        <w:snapToGrid w:val="0"/>
        <w:spacing w:line="56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（四）除合同特别约定外，不得向乙方推销或指定使用各种材料及设备等。</w:t>
      </w:r>
    </w:p>
    <w:p w14:paraId="05D5FB21">
      <w:pPr>
        <w:keepNext w:val="0"/>
        <w:keepLines w:val="0"/>
        <w:pageBreakBefore w:val="0"/>
        <w:widowControl w:val="0"/>
        <w:kinsoku/>
        <w:wordWrap/>
        <w:overflowPunct/>
        <w:topLinePunct w:val="0"/>
        <w:autoSpaceDE/>
        <w:autoSpaceDN/>
        <w:bidi w:val="0"/>
        <w:adjustRightInd/>
        <w:snapToGrid w:val="0"/>
        <w:spacing w:line="560" w:lineRule="exact"/>
        <w:ind w:firstLine="482"/>
        <w:textAlignment w:val="auto"/>
        <w:outlineLvl w:val="1"/>
        <w:rPr>
          <w:rFonts w:hint="eastAsia" w:ascii="黑体" w:hAnsi="黑体" w:eastAsia="黑体" w:cs="黑体"/>
          <w:b w:val="0"/>
          <w:bCs w:val="0"/>
          <w:sz w:val="32"/>
          <w:szCs w:val="32"/>
          <w:highlight w:val="none"/>
        </w:rPr>
      </w:pPr>
      <w:bookmarkStart w:id="32" w:name="_Toc30508"/>
      <w:r>
        <w:rPr>
          <w:rFonts w:hint="eastAsia" w:ascii="黑体" w:hAnsi="黑体" w:eastAsia="黑体" w:cs="黑体"/>
          <w:b w:val="0"/>
          <w:bCs w:val="0"/>
          <w:sz w:val="32"/>
          <w:szCs w:val="32"/>
          <w:highlight w:val="none"/>
        </w:rPr>
        <w:t>第三条 乙方责任</w:t>
      </w:r>
      <w:bookmarkEnd w:id="32"/>
    </w:p>
    <w:p w14:paraId="30AD22C8">
      <w:pPr>
        <w:keepNext w:val="0"/>
        <w:keepLines w:val="0"/>
        <w:pageBreakBefore w:val="0"/>
        <w:widowControl w:val="0"/>
        <w:kinsoku/>
        <w:wordWrap/>
        <w:overflowPunct/>
        <w:topLinePunct w:val="0"/>
        <w:autoSpaceDE/>
        <w:autoSpaceDN/>
        <w:bidi w:val="0"/>
        <w:adjustRightInd/>
        <w:snapToGrid w:val="0"/>
        <w:spacing w:line="56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乙方单位及所属工作人员在合同签订及履行过程中应做到：</w:t>
      </w:r>
    </w:p>
    <w:p w14:paraId="7C3BF199">
      <w:pPr>
        <w:keepNext w:val="0"/>
        <w:keepLines w:val="0"/>
        <w:pageBreakBefore w:val="0"/>
        <w:widowControl w:val="0"/>
        <w:kinsoku/>
        <w:wordWrap/>
        <w:overflowPunct/>
        <w:topLinePunct w:val="0"/>
        <w:autoSpaceDE/>
        <w:autoSpaceDN/>
        <w:bidi w:val="0"/>
        <w:adjustRightInd/>
        <w:snapToGrid w:val="0"/>
        <w:spacing w:line="56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（一）不得向甲方工作人员及第三方赠送礼品、礼金、有价证券、支付凭证等金钱或实物；</w:t>
      </w:r>
    </w:p>
    <w:p w14:paraId="66A7AF1B">
      <w:pPr>
        <w:keepNext w:val="0"/>
        <w:keepLines w:val="0"/>
        <w:pageBreakBefore w:val="0"/>
        <w:widowControl w:val="0"/>
        <w:kinsoku/>
        <w:wordWrap/>
        <w:overflowPunct/>
        <w:topLinePunct w:val="0"/>
        <w:autoSpaceDE/>
        <w:autoSpaceDN/>
        <w:bidi w:val="0"/>
        <w:adjustRightInd/>
        <w:snapToGrid w:val="0"/>
        <w:spacing w:line="56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）不得为甲方单位或个人购置或者提供通信工具、交通工具、家电、高档办公用品等；</w:t>
      </w:r>
    </w:p>
    <w:p w14:paraId="1B299CEA">
      <w:pPr>
        <w:keepNext w:val="0"/>
        <w:keepLines w:val="0"/>
        <w:pageBreakBefore w:val="0"/>
        <w:widowControl w:val="0"/>
        <w:kinsoku/>
        <w:wordWrap/>
        <w:overflowPunct/>
        <w:topLinePunct w:val="0"/>
        <w:autoSpaceDE/>
        <w:autoSpaceDN/>
        <w:bidi w:val="0"/>
        <w:adjustRightInd/>
        <w:snapToGrid w:val="0"/>
        <w:spacing w:line="56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（三）不得以任何形式、理由为甲方和相关单位报销应由甲方单位或工作人员支付的费用；</w:t>
      </w:r>
    </w:p>
    <w:p w14:paraId="3A0D9B56">
      <w:pPr>
        <w:keepNext w:val="0"/>
        <w:keepLines w:val="0"/>
        <w:pageBreakBefore w:val="0"/>
        <w:widowControl w:val="0"/>
        <w:kinsoku/>
        <w:wordWrap/>
        <w:overflowPunct/>
        <w:topLinePunct w:val="0"/>
        <w:autoSpaceDE/>
        <w:autoSpaceDN/>
        <w:bidi w:val="0"/>
        <w:adjustRightInd/>
        <w:snapToGrid w:val="0"/>
        <w:spacing w:line="56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（四）不得组织有可能影响甲方工作人员履行公职职责或可能影响产品质量、廉政建设的宴请、旅游等各种高消费娱乐活动。</w:t>
      </w:r>
    </w:p>
    <w:p w14:paraId="6E35BE5B">
      <w:pPr>
        <w:keepNext w:val="0"/>
        <w:keepLines w:val="0"/>
        <w:pageBreakBefore w:val="0"/>
        <w:widowControl w:val="0"/>
        <w:kinsoku/>
        <w:wordWrap/>
        <w:overflowPunct/>
        <w:topLinePunct w:val="0"/>
        <w:autoSpaceDE/>
        <w:autoSpaceDN/>
        <w:bidi w:val="0"/>
        <w:adjustRightInd/>
        <w:snapToGrid w:val="0"/>
        <w:spacing w:line="56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（五）不得为甲方工作人员住房装修、婚丧嫁娶、家属和子女的工作安排以及出国等提供方便。</w:t>
      </w:r>
    </w:p>
    <w:p w14:paraId="71DC9CAC">
      <w:pPr>
        <w:keepNext w:val="0"/>
        <w:keepLines w:val="0"/>
        <w:pageBreakBefore w:val="0"/>
        <w:widowControl w:val="0"/>
        <w:kinsoku/>
        <w:wordWrap/>
        <w:overflowPunct/>
        <w:topLinePunct w:val="0"/>
        <w:autoSpaceDE/>
        <w:autoSpaceDN/>
        <w:bidi w:val="0"/>
        <w:adjustRightInd/>
        <w:snapToGrid w:val="0"/>
        <w:spacing w:line="56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（六）如遇到甲方工作人员向乙方单位或个人索要任何不正当利益时，乙方单位或个人有义务向甲方举报。</w:t>
      </w:r>
    </w:p>
    <w:p w14:paraId="2828A75C">
      <w:pPr>
        <w:keepNext w:val="0"/>
        <w:keepLines w:val="0"/>
        <w:pageBreakBefore w:val="0"/>
        <w:widowControl w:val="0"/>
        <w:kinsoku/>
        <w:wordWrap/>
        <w:overflowPunct/>
        <w:topLinePunct w:val="0"/>
        <w:autoSpaceDE/>
        <w:autoSpaceDN/>
        <w:bidi w:val="0"/>
        <w:adjustRightInd/>
        <w:snapToGrid w:val="0"/>
        <w:spacing w:line="560" w:lineRule="exact"/>
        <w:ind w:firstLine="482"/>
        <w:textAlignment w:val="auto"/>
        <w:outlineLvl w:val="1"/>
        <w:rPr>
          <w:rFonts w:hint="eastAsia" w:ascii="黑体" w:hAnsi="黑体" w:eastAsia="黑体" w:cs="黑体"/>
          <w:b w:val="0"/>
          <w:bCs w:val="0"/>
          <w:sz w:val="32"/>
          <w:szCs w:val="32"/>
          <w:highlight w:val="none"/>
        </w:rPr>
      </w:pPr>
      <w:bookmarkStart w:id="33" w:name="_Toc22116"/>
      <w:r>
        <w:rPr>
          <w:rFonts w:hint="eastAsia" w:ascii="黑体" w:hAnsi="黑体" w:eastAsia="黑体" w:cs="黑体"/>
          <w:b w:val="0"/>
          <w:bCs w:val="0"/>
          <w:sz w:val="32"/>
          <w:szCs w:val="32"/>
          <w:highlight w:val="none"/>
        </w:rPr>
        <w:t>第四条 违约责任</w:t>
      </w:r>
      <w:bookmarkEnd w:id="33"/>
    </w:p>
    <w:p w14:paraId="35DD601A">
      <w:pPr>
        <w:keepNext w:val="0"/>
        <w:keepLines w:val="0"/>
        <w:pageBreakBefore w:val="0"/>
        <w:widowControl w:val="0"/>
        <w:kinsoku/>
        <w:wordWrap/>
        <w:overflowPunct/>
        <w:topLinePunct w:val="0"/>
        <w:autoSpaceDE/>
        <w:autoSpaceDN/>
        <w:bidi w:val="0"/>
        <w:adjustRightInd/>
        <w:snapToGrid w:val="0"/>
        <w:spacing w:line="56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（一）甲方工作人员有违反本协议书责任行为的，按照管理权限，依据有关法律法规和规定，追究相关法律责任。涉嫌犯罪的，移交司法机关追究刑事责任；给乙方单位造成经济损失的，应予以赔偿。</w:t>
      </w:r>
    </w:p>
    <w:p w14:paraId="5BE4C6D4">
      <w:pPr>
        <w:keepNext w:val="0"/>
        <w:keepLines w:val="0"/>
        <w:pageBreakBefore w:val="0"/>
        <w:widowControl w:val="0"/>
        <w:kinsoku/>
        <w:wordWrap/>
        <w:overflowPunct/>
        <w:topLinePunct w:val="0"/>
        <w:autoSpaceDE/>
        <w:autoSpaceDN/>
        <w:bidi w:val="0"/>
        <w:adjustRightInd/>
        <w:snapToGrid w:val="0"/>
        <w:spacing w:line="56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乙方工作人员或所属单位人员有违反本协议书责任行为的，甲方有权要求乙方承担合同总金额30%的违约金；违约情况严重而被当地纪检、监察、检察机关立案调查的，除追究乙方的上述责任外，甲方有权终止与乙方签订的合作合同；违约金不足以弥补给甲方造成的实际经济损失的，乙方应当赔偿给甲方造成的实际经济损失。</w:t>
      </w:r>
    </w:p>
    <w:p w14:paraId="3BFBCA1D">
      <w:pPr>
        <w:keepNext w:val="0"/>
        <w:keepLines w:val="0"/>
        <w:pageBreakBefore w:val="0"/>
        <w:widowControl w:val="0"/>
        <w:kinsoku/>
        <w:wordWrap/>
        <w:overflowPunct/>
        <w:topLinePunct w:val="0"/>
        <w:autoSpaceDE/>
        <w:autoSpaceDN/>
        <w:bidi w:val="0"/>
        <w:adjustRightInd/>
        <w:snapToGrid w:val="0"/>
        <w:spacing w:line="56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（三）双方约定：本协议书由甲方与乙方双方上级主管部门担任监督单位。违约情况发生下由双方监督单位对本协议书履行情况进行检查，提出在本承诺书规定范围内的裁定意见。</w:t>
      </w:r>
    </w:p>
    <w:p w14:paraId="3B885DD0">
      <w:pPr>
        <w:keepNext w:val="0"/>
        <w:keepLines w:val="0"/>
        <w:pageBreakBefore w:val="0"/>
        <w:widowControl w:val="0"/>
        <w:kinsoku/>
        <w:wordWrap/>
        <w:overflowPunct/>
        <w:topLinePunct w:val="0"/>
        <w:autoSpaceDE/>
        <w:autoSpaceDN/>
        <w:bidi w:val="0"/>
        <w:adjustRightInd/>
        <w:snapToGrid w:val="0"/>
        <w:spacing w:line="560" w:lineRule="exact"/>
        <w:ind w:firstLine="482"/>
        <w:textAlignment w:val="auto"/>
        <w:rPr>
          <w:rFonts w:hint="eastAsia" w:ascii="仿宋_GB2312" w:hAnsi="仿宋_GB2312" w:eastAsia="仿宋_GB2312" w:cs="仿宋_GB2312"/>
          <w:sz w:val="32"/>
          <w:szCs w:val="32"/>
          <w:highlight w:val="none"/>
        </w:rPr>
      </w:pPr>
      <w:r>
        <w:rPr>
          <w:rFonts w:hint="eastAsia" w:ascii="黑体" w:hAnsi="黑体" w:eastAsia="黑体" w:cs="黑体"/>
          <w:b w:val="0"/>
          <w:bCs w:val="0"/>
          <w:sz w:val="32"/>
          <w:szCs w:val="32"/>
          <w:highlight w:val="none"/>
        </w:rPr>
        <w:t>第五条</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sz w:val="32"/>
          <w:szCs w:val="32"/>
          <w:highlight w:val="none"/>
        </w:rPr>
        <w:t>本协议书作为《</w:t>
      </w:r>
      <w:r>
        <w:rPr>
          <w:rFonts w:hint="eastAsia" w:ascii="仿宋_GB2312" w:hAnsi="仿宋_GB2312" w:eastAsia="仿宋_GB2312" w:cs="仿宋_GB2312"/>
          <w:sz w:val="32"/>
          <w:szCs w:val="32"/>
          <w:highlight w:val="none"/>
          <w:lang w:val="en-US" w:eastAsia="zh-CN"/>
        </w:rPr>
        <w:t>物料制作年度框架合同</w:t>
      </w:r>
      <w:r>
        <w:rPr>
          <w:rFonts w:hint="eastAsia" w:ascii="仿宋_GB2312" w:hAnsi="仿宋_GB2312" w:eastAsia="仿宋_GB2312" w:cs="仿宋_GB2312"/>
          <w:sz w:val="32"/>
          <w:szCs w:val="32"/>
          <w:highlight w:val="none"/>
        </w:rPr>
        <w:t>》的附件，与</w:t>
      </w:r>
      <w:r>
        <w:rPr>
          <w:rFonts w:hint="eastAsia" w:ascii="仿宋_GB2312" w:hAnsi="仿宋_GB2312" w:eastAsia="仿宋_GB2312" w:cs="仿宋_GB2312"/>
          <w:sz w:val="32"/>
          <w:szCs w:val="32"/>
          <w:highlight w:val="none"/>
          <w:lang w:val="en-US" w:eastAsia="zh-CN"/>
        </w:rPr>
        <w:t>主</w:t>
      </w:r>
      <w:r>
        <w:rPr>
          <w:rFonts w:hint="eastAsia" w:ascii="仿宋_GB2312" w:hAnsi="仿宋_GB2312" w:eastAsia="仿宋_GB2312" w:cs="仿宋_GB2312"/>
          <w:sz w:val="32"/>
          <w:szCs w:val="32"/>
          <w:highlight w:val="none"/>
        </w:rPr>
        <w:t>合同具有同等法律效力，经双方盖章签字后生效。</w:t>
      </w:r>
    </w:p>
    <w:p w14:paraId="12DD6880">
      <w:pPr>
        <w:keepNext w:val="0"/>
        <w:keepLines w:val="0"/>
        <w:pageBreakBefore w:val="0"/>
        <w:widowControl w:val="0"/>
        <w:kinsoku/>
        <w:wordWrap/>
        <w:overflowPunct/>
        <w:topLinePunct w:val="0"/>
        <w:autoSpaceDE/>
        <w:autoSpaceDN/>
        <w:bidi w:val="0"/>
        <w:adjustRightInd/>
        <w:snapToGrid w:val="0"/>
        <w:spacing w:line="560" w:lineRule="exact"/>
        <w:ind w:firstLine="482"/>
        <w:textAlignment w:val="auto"/>
        <w:rPr>
          <w:rFonts w:hint="eastAsia" w:ascii="仿宋_GB2312" w:hAnsi="仿宋_GB2312" w:eastAsia="仿宋_GB2312" w:cs="仿宋_GB2312"/>
          <w:sz w:val="32"/>
          <w:szCs w:val="32"/>
          <w:highlight w:val="none"/>
        </w:rPr>
      </w:pPr>
      <w:r>
        <w:rPr>
          <w:rFonts w:hint="eastAsia" w:ascii="黑体" w:hAnsi="黑体" w:eastAsia="黑体" w:cs="黑体"/>
          <w:b w:val="0"/>
          <w:bCs w:val="0"/>
          <w:sz w:val="32"/>
          <w:szCs w:val="32"/>
          <w:highlight w:val="none"/>
        </w:rPr>
        <w:t>第六条</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sz w:val="32"/>
          <w:szCs w:val="32"/>
          <w:highlight w:val="none"/>
        </w:rPr>
        <w:t>本协议书的有效期与主合同的有效期一致。</w:t>
      </w:r>
    </w:p>
    <w:p w14:paraId="6BA95F20">
      <w:pPr>
        <w:keepNext w:val="0"/>
        <w:keepLines w:val="0"/>
        <w:pageBreakBefore w:val="0"/>
        <w:widowControl w:val="0"/>
        <w:kinsoku/>
        <w:wordWrap/>
        <w:overflowPunct/>
        <w:topLinePunct w:val="0"/>
        <w:autoSpaceDE/>
        <w:autoSpaceDN/>
        <w:bidi w:val="0"/>
        <w:adjustRightInd/>
        <w:snapToGrid w:val="0"/>
        <w:spacing w:line="560" w:lineRule="exact"/>
        <w:ind w:firstLine="482"/>
        <w:textAlignment w:val="auto"/>
        <w:rPr>
          <w:rFonts w:hint="eastAsia" w:ascii="仿宋_GB2312" w:hAnsi="仿宋_GB2312" w:eastAsia="仿宋_GB2312" w:cs="仿宋_GB2312"/>
          <w:sz w:val="32"/>
          <w:szCs w:val="32"/>
          <w:highlight w:val="none"/>
        </w:rPr>
      </w:pPr>
      <w:r>
        <w:rPr>
          <w:rFonts w:hint="eastAsia" w:ascii="黑体" w:hAnsi="黑体" w:eastAsia="黑体" w:cs="黑体"/>
          <w:b w:val="0"/>
          <w:bCs w:val="0"/>
          <w:sz w:val="32"/>
          <w:szCs w:val="32"/>
          <w:highlight w:val="none"/>
        </w:rPr>
        <w:t>第七条</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sz w:val="32"/>
          <w:szCs w:val="32"/>
          <w:highlight w:val="none"/>
        </w:rPr>
        <w:t>未尽事宜，由双方协商解决。</w:t>
      </w:r>
    </w:p>
    <w:p w14:paraId="645E9F3E">
      <w:pPr>
        <w:ind w:left="0" w:leftChars="0" w:firstLine="0" w:firstLineChars="0"/>
        <w:rPr>
          <w:rFonts w:hint="eastAsia" w:ascii="仿宋_GB2312" w:hAnsi="仿宋_GB2312" w:eastAsia="仿宋_GB2312" w:cs="仿宋_GB2312"/>
          <w:kern w:val="0"/>
          <w:sz w:val="32"/>
          <w:szCs w:val="32"/>
          <w:highlight w:val="none"/>
          <w:lang w:eastAsia="zh-CN"/>
        </w:rPr>
      </w:pPr>
    </w:p>
    <w:p w14:paraId="37F91DAF">
      <w:pPr>
        <w:ind w:left="0" w:leftChars="0" w:firstLine="0" w:firstLineChars="0"/>
        <w:rPr>
          <w:rFonts w:hint="eastAsia" w:ascii="仿宋_GB2312" w:hAnsi="仿宋_GB2312" w:eastAsia="仿宋_GB2312" w:cs="仿宋_GB2312"/>
          <w:kern w:val="0"/>
          <w:sz w:val="32"/>
          <w:szCs w:val="32"/>
          <w:highlight w:val="none"/>
          <w:lang w:eastAsia="zh-CN"/>
        </w:rPr>
      </w:pPr>
    </w:p>
    <w:tbl>
      <w:tblPr>
        <w:tblStyle w:val="11"/>
        <w:tblW w:w="0" w:type="auto"/>
        <w:tblInd w:w="0" w:type="dxa"/>
        <w:tblLayout w:type="autofit"/>
        <w:tblCellMar>
          <w:top w:w="0" w:type="dxa"/>
          <w:left w:w="108" w:type="dxa"/>
          <w:bottom w:w="0" w:type="dxa"/>
          <w:right w:w="108" w:type="dxa"/>
        </w:tblCellMar>
      </w:tblPr>
      <w:tblGrid>
        <w:gridCol w:w="4148"/>
        <w:gridCol w:w="4148"/>
      </w:tblGrid>
      <w:tr w14:paraId="402C50F3">
        <w:tblPrEx>
          <w:tblCellMar>
            <w:top w:w="0" w:type="dxa"/>
            <w:left w:w="108" w:type="dxa"/>
            <w:bottom w:w="0" w:type="dxa"/>
            <w:right w:w="108" w:type="dxa"/>
          </w:tblCellMar>
        </w:tblPrEx>
        <w:tc>
          <w:tcPr>
            <w:tcW w:w="4148" w:type="dxa"/>
          </w:tcPr>
          <w:p w14:paraId="1C63F69E">
            <w:pPr>
              <w:ind w:firstLine="56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甲方：（盖章）</w:t>
            </w:r>
          </w:p>
          <w:p w14:paraId="61D69D94">
            <w:pPr>
              <w:ind w:firstLine="562"/>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b/>
                <w:bCs/>
                <w:sz w:val="32"/>
                <w:szCs w:val="32"/>
                <w:highlight w:val="none"/>
              </w:rPr>
              <w:t xml:space="preserve">              </w:t>
            </w:r>
          </w:p>
          <w:p w14:paraId="6EFCC705">
            <w:pPr>
              <w:ind w:left="456" w:leftChars="228" w:firstLine="0" w:firstLineChars="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法定代表人或其委托代理人：</w:t>
            </w:r>
          </w:p>
          <w:p w14:paraId="0C6E67D5">
            <w:pPr>
              <w:ind w:firstLine="56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（签字或盖章）</w:t>
            </w:r>
          </w:p>
          <w:p w14:paraId="6A78790D">
            <w:pPr>
              <w:ind w:firstLine="560"/>
              <w:rPr>
                <w:rFonts w:hint="eastAsia" w:ascii="仿宋_GB2312" w:hAnsi="仿宋_GB2312" w:eastAsia="仿宋_GB2312" w:cs="仿宋_GB2312"/>
                <w:sz w:val="32"/>
                <w:szCs w:val="32"/>
                <w:highlight w:val="none"/>
              </w:rPr>
            </w:pPr>
          </w:p>
          <w:p w14:paraId="7BA6411A">
            <w:pPr>
              <w:ind w:firstLine="560"/>
              <w:rPr>
                <w:rFonts w:hint="eastAsia" w:ascii="仿宋_GB2312" w:hAnsi="仿宋_GB2312" w:eastAsia="仿宋_GB2312" w:cs="仿宋_GB2312"/>
                <w:sz w:val="32"/>
                <w:szCs w:val="32"/>
                <w:highlight w:val="none"/>
              </w:rPr>
            </w:pPr>
          </w:p>
        </w:tc>
        <w:tc>
          <w:tcPr>
            <w:tcW w:w="4148" w:type="dxa"/>
          </w:tcPr>
          <w:p w14:paraId="637892BA">
            <w:pPr>
              <w:ind w:firstLine="56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乙方：（盖章）</w:t>
            </w:r>
          </w:p>
          <w:p w14:paraId="70D8651C">
            <w:pPr>
              <w:ind w:firstLine="562"/>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b/>
                <w:bCs/>
                <w:sz w:val="32"/>
                <w:szCs w:val="32"/>
                <w:highlight w:val="none"/>
              </w:rPr>
              <w:t xml:space="preserve">                       </w:t>
            </w:r>
          </w:p>
          <w:p w14:paraId="1746FC72">
            <w:pPr>
              <w:ind w:left="456" w:leftChars="228" w:firstLine="0" w:firstLineChars="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法定代表人或其委托代理人：</w:t>
            </w:r>
          </w:p>
          <w:p w14:paraId="78407147">
            <w:pPr>
              <w:ind w:firstLine="56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（签字或盖章）</w:t>
            </w:r>
          </w:p>
          <w:p w14:paraId="5787FEF1">
            <w:pPr>
              <w:ind w:firstLine="560"/>
              <w:rPr>
                <w:rFonts w:hint="eastAsia" w:ascii="仿宋_GB2312" w:hAnsi="仿宋_GB2312" w:eastAsia="仿宋_GB2312" w:cs="仿宋_GB2312"/>
                <w:sz w:val="32"/>
                <w:szCs w:val="32"/>
                <w:highlight w:val="none"/>
              </w:rPr>
            </w:pPr>
          </w:p>
          <w:p w14:paraId="16A2A3BA">
            <w:pPr>
              <w:ind w:firstLine="560"/>
              <w:rPr>
                <w:rFonts w:hint="eastAsia" w:ascii="仿宋_GB2312" w:hAnsi="仿宋_GB2312" w:eastAsia="仿宋_GB2312" w:cs="仿宋_GB2312"/>
                <w:sz w:val="32"/>
                <w:szCs w:val="32"/>
                <w:highlight w:val="none"/>
              </w:rPr>
            </w:pPr>
          </w:p>
        </w:tc>
      </w:tr>
    </w:tbl>
    <w:p w14:paraId="4CB878CB">
      <w:pPr>
        <w:spacing w:line="440" w:lineRule="exact"/>
        <w:rPr>
          <w:rFonts w:ascii="仿宋_GB2312" w:hAnsi="仿宋_GB2312" w:eastAsia="仿宋_GB2312" w:cs="仿宋_GB2312"/>
          <w:sz w:val="24"/>
          <w:highlight w:val="none"/>
        </w:rPr>
      </w:pPr>
    </w:p>
    <w:p w14:paraId="4B774F32">
      <w:pPr>
        <w:spacing w:line="440" w:lineRule="exact"/>
        <w:rPr>
          <w:rFonts w:ascii="仿宋_GB2312" w:hAnsi="仿宋_GB2312" w:eastAsia="仿宋_GB2312" w:cs="仿宋_GB2312"/>
          <w:sz w:val="24"/>
          <w:highlight w:val="none"/>
        </w:rPr>
      </w:pPr>
    </w:p>
    <w:p w14:paraId="4A5B80DB">
      <w:pPr>
        <w:spacing w:line="440" w:lineRule="exact"/>
        <w:rPr>
          <w:rFonts w:ascii="仿宋_GB2312" w:hAnsi="仿宋_GB2312" w:eastAsia="仿宋_GB2312" w:cs="仿宋_GB2312"/>
          <w:sz w:val="24"/>
          <w:highlight w:val="none"/>
        </w:rPr>
      </w:pPr>
    </w:p>
    <w:p w14:paraId="2D0F522B">
      <w:pPr>
        <w:spacing w:line="440" w:lineRule="exact"/>
        <w:rPr>
          <w:rFonts w:ascii="仿宋_GB2312" w:hAnsi="仿宋_GB2312" w:eastAsia="仿宋_GB2312" w:cs="仿宋_GB2312"/>
          <w:sz w:val="24"/>
          <w:highlight w:val="none"/>
        </w:rPr>
      </w:pPr>
    </w:p>
    <w:p w14:paraId="6B165916">
      <w:pPr>
        <w:spacing w:line="440" w:lineRule="exact"/>
        <w:rPr>
          <w:rFonts w:ascii="仿宋_GB2312" w:hAnsi="仿宋_GB2312" w:eastAsia="仿宋_GB2312" w:cs="仿宋_GB2312"/>
          <w:sz w:val="24"/>
          <w:highlight w:val="none"/>
        </w:rPr>
      </w:pPr>
    </w:p>
    <w:p w14:paraId="7F23EC9C">
      <w:pPr>
        <w:spacing w:line="440" w:lineRule="exact"/>
        <w:rPr>
          <w:rFonts w:ascii="仿宋_GB2312" w:hAnsi="仿宋_GB2312" w:eastAsia="仿宋_GB2312" w:cs="仿宋_GB2312"/>
          <w:sz w:val="24"/>
          <w:highlight w:val="none"/>
        </w:rPr>
      </w:pPr>
    </w:p>
    <w:p w14:paraId="372DCE75">
      <w:pPr>
        <w:spacing w:line="440" w:lineRule="exact"/>
        <w:rPr>
          <w:rFonts w:ascii="仿宋_GB2312" w:hAnsi="仿宋_GB2312" w:eastAsia="仿宋_GB2312" w:cs="仿宋_GB2312"/>
          <w:sz w:val="24"/>
          <w:highlight w:val="none"/>
        </w:rPr>
      </w:pPr>
    </w:p>
    <w:p w14:paraId="428916E5">
      <w:pPr>
        <w:spacing w:line="440" w:lineRule="exact"/>
        <w:rPr>
          <w:rFonts w:ascii="仿宋_GB2312" w:hAnsi="仿宋_GB2312" w:eastAsia="仿宋_GB2312" w:cs="仿宋_GB2312"/>
          <w:sz w:val="24"/>
          <w:highlight w:val="none"/>
        </w:rPr>
      </w:pPr>
    </w:p>
    <w:p w14:paraId="43F10D9B">
      <w:pPr>
        <w:spacing w:line="440" w:lineRule="exact"/>
        <w:rPr>
          <w:rFonts w:ascii="仿宋_GB2312" w:hAnsi="仿宋_GB2312" w:eastAsia="仿宋_GB2312" w:cs="仿宋_GB2312"/>
          <w:sz w:val="24"/>
          <w:highlight w:val="none"/>
        </w:rPr>
      </w:pPr>
    </w:p>
    <w:p w14:paraId="79B82A13">
      <w:pPr>
        <w:spacing w:line="440" w:lineRule="exact"/>
        <w:rPr>
          <w:rFonts w:ascii="仿宋_GB2312" w:hAnsi="仿宋_GB2312" w:eastAsia="仿宋_GB2312" w:cs="仿宋_GB2312"/>
          <w:sz w:val="24"/>
          <w:highlight w:val="none"/>
        </w:rPr>
      </w:pPr>
    </w:p>
    <w:p w14:paraId="61D63599">
      <w:pPr>
        <w:spacing w:line="440" w:lineRule="exact"/>
        <w:rPr>
          <w:rFonts w:ascii="仿宋_GB2312" w:hAnsi="仿宋_GB2312" w:eastAsia="仿宋_GB2312" w:cs="仿宋_GB2312"/>
          <w:sz w:val="24"/>
          <w:highlight w:val="none"/>
        </w:rPr>
      </w:pPr>
    </w:p>
    <w:p w14:paraId="46411A5C">
      <w:pPr>
        <w:spacing w:line="440" w:lineRule="exact"/>
        <w:rPr>
          <w:rFonts w:ascii="仿宋_GB2312" w:hAnsi="仿宋_GB2312" w:eastAsia="仿宋_GB2312" w:cs="仿宋_GB2312"/>
          <w:sz w:val="24"/>
          <w:highlight w:val="none"/>
        </w:rPr>
      </w:pPr>
    </w:p>
    <w:p w14:paraId="5A541B75">
      <w:pPr>
        <w:spacing w:line="440" w:lineRule="exact"/>
        <w:rPr>
          <w:rFonts w:ascii="仿宋_GB2312" w:hAnsi="仿宋_GB2312" w:eastAsia="仿宋_GB2312" w:cs="仿宋_GB2312"/>
          <w:sz w:val="24"/>
          <w:highlight w:val="none"/>
        </w:rPr>
      </w:pPr>
    </w:p>
    <w:p w14:paraId="17DAFB60">
      <w:pPr>
        <w:spacing w:line="440" w:lineRule="exact"/>
        <w:rPr>
          <w:rFonts w:ascii="仿宋_GB2312" w:hAnsi="仿宋_GB2312" w:eastAsia="仿宋_GB2312" w:cs="仿宋_GB2312"/>
          <w:sz w:val="24"/>
          <w:highlight w:val="none"/>
        </w:rPr>
      </w:pPr>
    </w:p>
    <w:p w14:paraId="1CA47D86">
      <w:pPr>
        <w:spacing w:line="440" w:lineRule="exact"/>
        <w:rPr>
          <w:rFonts w:ascii="仿宋_GB2312" w:hAnsi="仿宋_GB2312" w:eastAsia="仿宋_GB2312" w:cs="仿宋_GB2312"/>
          <w:sz w:val="24"/>
          <w:highlight w:val="none"/>
        </w:rPr>
      </w:pPr>
    </w:p>
    <w:p w14:paraId="70BCF627">
      <w:pPr>
        <w:spacing w:line="440" w:lineRule="exact"/>
        <w:rPr>
          <w:rFonts w:ascii="仿宋_GB2312" w:hAnsi="仿宋_GB2312" w:eastAsia="仿宋_GB2312" w:cs="仿宋_GB2312"/>
          <w:sz w:val="24"/>
          <w:highlight w:val="none"/>
        </w:rPr>
      </w:pPr>
    </w:p>
    <w:p w14:paraId="4D69A81B">
      <w:pPr>
        <w:spacing w:line="440" w:lineRule="exact"/>
        <w:rPr>
          <w:rFonts w:ascii="仿宋_GB2312" w:hAnsi="仿宋_GB2312" w:eastAsia="仿宋_GB2312" w:cs="仿宋_GB2312"/>
          <w:sz w:val="24"/>
          <w:highlight w:val="none"/>
        </w:rPr>
      </w:pPr>
    </w:p>
    <w:p w14:paraId="34CA05A7">
      <w:pPr>
        <w:autoSpaceDE/>
        <w:autoSpaceDN/>
        <w:snapToGrid w:val="0"/>
        <w:spacing w:line="560" w:lineRule="exact"/>
        <w:ind w:left="0" w:leftChars="0" w:firstLine="0" w:firstLineChars="0"/>
        <w:jc w:val="both"/>
        <w:rPr>
          <w:rFonts w:hint="default" w:ascii="黑体" w:hAnsi="黑体" w:eastAsia="黑体" w:cs="黑体"/>
          <w:b w:val="0"/>
          <w:bCs w:val="0"/>
          <w:kern w:val="44"/>
          <w:sz w:val="32"/>
          <w:szCs w:val="32"/>
          <w:highlight w:val="none"/>
          <w:lang w:val="en-US" w:eastAsia="zh-CN"/>
        </w:rPr>
      </w:pPr>
      <w:r>
        <w:rPr>
          <w:rFonts w:hint="eastAsia" w:ascii="黑体" w:hAnsi="黑体" w:eastAsia="黑体" w:cs="黑体"/>
          <w:b w:val="0"/>
          <w:bCs w:val="0"/>
          <w:kern w:val="44"/>
          <w:sz w:val="32"/>
          <w:szCs w:val="32"/>
          <w:highlight w:val="none"/>
          <w:lang w:val="en-US" w:eastAsia="zh-CN"/>
        </w:rPr>
        <w:t>附件五 保密承诺函</w:t>
      </w:r>
    </w:p>
    <w:p w14:paraId="2F235EC2">
      <w:pPr>
        <w:ind w:left="0" w:leftChars="0" w:firstLine="0" w:firstLineChars="0"/>
        <w:jc w:val="center"/>
        <w:rPr>
          <w:rFonts w:ascii="仿宋" w:hAnsi="仿宋" w:cs="仿宋"/>
          <w:b w:val="0"/>
          <w:bCs w:val="0"/>
          <w:szCs w:val="28"/>
          <w:highlight w:val="none"/>
        </w:rPr>
      </w:pPr>
      <w:r>
        <w:rPr>
          <w:rFonts w:hint="eastAsia" w:ascii="方正小标宋简体" w:hAnsi="方正小标宋简体" w:eastAsia="方正小标宋简体" w:cs="方正小标宋简体"/>
          <w:b w:val="0"/>
          <w:bCs w:val="0"/>
          <w:sz w:val="44"/>
          <w:szCs w:val="44"/>
          <w:highlight w:val="none"/>
        </w:rPr>
        <w:t>保密承诺函</w:t>
      </w:r>
    </w:p>
    <w:p w14:paraId="77CDE390">
      <w:pPr>
        <w:spacing w:line="500" w:lineRule="exact"/>
        <w:ind w:firstLine="0" w:firstLineChars="0"/>
        <w:rPr>
          <w:rFonts w:hint="eastAsia" w:ascii="仿宋" w:hAnsi="仿宋" w:cs="仿宋"/>
          <w:szCs w:val="28"/>
          <w:highlight w:val="none"/>
        </w:rPr>
      </w:pPr>
    </w:p>
    <w:p w14:paraId="4494CB3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致</w:t>
      </w:r>
      <w:r>
        <w:rPr>
          <w:rFonts w:hint="eastAsia" w:ascii="仿宋_GB2312" w:hAnsi="仿宋_GB2312" w:eastAsia="仿宋_GB2312" w:cs="仿宋_GB2312"/>
          <w:sz w:val="32"/>
          <w:szCs w:val="32"/>
          <w:highlight w:val="none"/>
          <w:u w:val="single"/>
        </w:rPr>
        <w:t>海口市君成产业服务股份有限</w:t>
      </w:r>
      <w:r>
        <w:rPr>
          <w:rFonts w:hint="eastAsia" w:ascii="仿宋_GB2312" w:hAnsi="仿宋_GB2312" w:eastAsia="仿宋_GB2312" w:cs="仿宋_GB2312"/>
          <w:sz w:val="32"/>
          <w:szCs w:val="32"/>
          <w:highlight w:val="none"/>
        </w:rPr>
        <w:t xml:space="preserve">公司：   </w:t>
      </w:r>
    </w:p>
    <w:p w14:paraId="2A78C6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我司受</w:t>
      </w:r>
      <w:r>
        <w:rPr>
          <w:rFonts w:hint="eastAsia" w:ascii="仿宋_GB2312" w:hAnsi="仿宋_GB2312" w:eastAsia="仿宋_GB2312" w:cs="仿宋_GB2312"/>
          <w:sz w:val="32"/>
          <w:szCs w:val="32"/>
          <w:highlight w:val="none"/>
          <w:u w:val="single"/>
        </w:rPr>
        <w:t xml:space="preserve">海口市君成产业服务股份有限公司 </w:t>
      </w:r>
      <w:r>
        <w:rPr>
          <w:rFonts w:hint="eastAsia" w:ascii="仿宋_GB2312" w:hAnsi="仿宋_GB2312" w:eastAsia="仿宋_GB2312" w:cs="仿宋_GB2312"/>
          <w:sz w:val="32"/>
          <w:szCs w:val="32"/>
          <w:highlight w:val="none"/>
        </w:rPr>
        <w:t>（以下简称“甲方”）邀请，负责</w:t>
      </w:r>
      <w:r>
        <w:rPr>
          <w:rFonts w:hint="eastAsia" w:ascii="仿宋_GB2312" w:hAnsi="仿宋_GB2312" w:eastAsia="仿宋_GB2312" w:cs="仿宋_GB2312"/>
          <w:sz w:val="32"/>
          <w:szCs w:val="32"/>
          <w:highlight w:val="none"/>
          <w:lang w:val="en-US" w:eastAsia="zh-CN"/>
        </w:rPr>
        <w:t>海口市君成产业服务股份有限公司招商类项目的制作类服务工作</w:t>
      </w:r>
      <w:r>
        <w:rPr>
          <w:rFonts w:hint="eastAsia" w:ascii="仿宋_GB2312" w:hAnsi="仿宋_GB2312" w:eastAsia="仿宋_GB2312" w:cs="仿宋_GB2312"/>
          <w:sz w:val="32"/>
          <w:szCs w:val="32"/>
          <w:highlight w:val="none"/>
        </w:rPr>
        <w:t>，我司在此承诺：</w:t>
      </w:r>
    </w:p>
    <w:p w14:paraId="07FCD8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保密信息是指在履行本合同过程中获得的甲方及利益相关方的一切非公开资料、信息，包括但不限于关于基础资料及数据，以及本合同内容等，我司对保密信息负有保密义务，我司承诺不以任何方式（包括但不限于复制、仿造等）将保密信息泄露给本合同以外的任何人，不将保密信息用于本项目以外的其他用途。</w:t>
      </w:r>
    </w:p>
    <w:p w14:paraId="56D2B5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我司承担保密义务</w:t>
      </w:r>
      <w:r>
        <w:rPr>
          <w:rFonts w:hint="eastAsia" w:ascii="仿宋_GB2312" w:hAnsi="仿宋_GB2312" w:eastAsia="仿宋_GB2312" w:cs="仿宋_GB2312"/>
          <w:sz w:val="32"/>
          <w:szCs w:val="32"/>
          <w:highlight w:val="none"/>
          <w:lang w:eastAsia="zh-CN"/>
        </w:rPr>
        <w:t>直</w:t>
      </w:r>
      <w:r>
        <w:rPr>
          <w:rFonts w:hint="eastAsia" w:ascii="仿宋_GB2312" w:hAnsi="仿宋_GB2312" w:eastAsia="仿宋_GB2312" w:cs="仿宋_GB2312"/>
          <w:sz w:val="32"/>
          <w:szCs w:val="32"/>
          <w:highlight w:val="none"/>
        </w:rPr>
        <w:t>至本条款中所称的保密信息进入公示领域或甲方将这些保密信息公开为止，不因本合同终止或履行完毕而终止。</w:t>
      </w:r>
    </w:p>
    <w:p w14:paraId="2A4093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我司充分了解并知悉，若违反前述承诺，将会损害甲方利益，给甲方带来严重的经济损失或负面影响，我司承担由此引起的所有责任和经济损失，甲方有权依据本承诺函追究我司责任。同时我司愿意承担因违反前述承诺及约定，导致甲方支出的诉讼费、保全费、评估费、鉴定费、调查费、公证费、律师费，以及向第三方支付的赔偿、为应对第三方的指控而支付的一切费用等。</w:t>
      </w:r>
    </w:p>
    <w:p w14:paraId="14D427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p>
    <w:p w14:paraId="6473C7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此页无正文</w:t>
      </w:r>
      <w:r>
        <w:rPr>
          <w:rFonts w:hint="eastAsia" w:ascii="仿宋_GB2312" w:hAnsi="仿宋_GB2312" w:eastAsia="仿宋_GB2312" w:cs="仿宋_GB2312"/>
          <w:sz w:val="32"/>
          <w:szCs w:val="32"/>
          <w:highlight w:val="none"/>
          <w:lang w:eastAsia="zh-CN"/>
        </w:rPr>
        <w:t>）</w:t>
      </w:r>
    </w:p>
    <w:p w14:paraId="2D8ADF25">
      <w:pPr>
        <w:spacing w:line="500" w:lineRule="exact"/>
        <w:ind w:firstLine="560"/>
        <w:jc w:val="center"/>
        <w:rPr>
          <w:rFonts w:ascii="仿宋" w:hAnsi="仿宋" w:cs="仿宋"/>
          <w:szCs w:val="28"/>
          <w:highlight w:val="none"/>
        </w:rPr>
      </w:pPr>
    </w:p>
    <w:p w14:paraId="77D63783">
      <w:pPr>
        <w:spacing w:line="500" w:lineRule="exact"/>
        <w:ind w:firstLine="560"/>
        <w:jc w:val="center"/>
        <w:rPr>
          <w:rFonts w:ascii="仿宋" w:hAnsi="仿宋" w:cs="仿宋"/>
          <w:szCs w:val="28"/>
          <w:highlight w:val="none"/>
        </w:rPr>
      </w:pPr>
    </w:p>
    <w:p w14:paraId="765803B2">
      <w:pPr>
        <w:keepNext w:val="0"/>
        <w:keepLines w:val="0"/>
        <w:pageBreakBefore w:val="0"/>
        <w:widowControl w:val="0"/>
        <w:kinsoku/>
        <w:wordWrap w:val="0"/>
        <w:overflowPunct/>
        <w:topLinePunct w:val="0"/>
        <w:autoSpaceDE/>
        <w:autoSpaceDN/>
        <w:bidi w:val="0"/>
        <w:adjustRightInd/>
        <w:snapToGrid w:val="0"/>
        <w:spacing w:line="560" w:lineRule="exact"/>
        <w:ind w:firstLine="560"/>
        <w:jc w:val="righ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承诺人名称：</w:t>
      </w:r>
      <w:r>
        <w:rPr>
          <w:rFonts w:hint="eastAsia" w:ascii="仿宋_GB2312" w:hAnsi="仿宋_GB2312" w:eastAsia="仿宋_GB2312" w:cs="仿宋_GB2312"/>
          <w:sz w:val="32"/>
          <w:szCs w:val="32"/>
          <w:highlight w:val="none"/>
          <w:lang w:val="en-US" w:eastAsia="zh-CN"/>
        </w:rPr>
        <w:t xml:space="preserve">                </w:t>
      </w:r>
    </w:p>
    <w:p w14:paraId="7A988868">
      <w:pPr>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jc w:val="righ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日期：   年   月   日</w:t>
      </w:r>
    </w:p>
    <w:p w14:paraId="495EBFAF">
      <w:pPr>
        <w:pStyle w:val="20"/>
        <w:rPr>
          <w:color w:val="auto"/>
          <w:highlight w:val="none"/>
        </w:rPr>
      </w:pPr>
    </w:p>
    <w:p w14:paraId="3F372442">
      <w:pPr>
        <w:spacing w:line="440" w:lineRule="exact"/>
        <w:rPr>
          <w:rFonts w:ascii="仿宋_GB2312" w:hAnsi="仿宋_GB2312" w:eastAsia="仿宋_GB2312" w:cs="仿宋_GB2312"/>
          <w:sz w:val="24"/>
          <w:highlight w:val="none"/>
        </w:rPr>
      </w:pPr>
    </w:p>
    <w:p w14:paraId="5200187C">
      <w:pPr>
        <w:spacing w:line="440" w:lineRule="exact"/>
        <w:rPr>
          <w:rFonts w:ascii="仿宋_GB2312" w:hAnsi="仿宋_GB2312" w:eastAsia="仿宋_GB2312" w:cs="仿宋_GB2312"/>
          <w:sz w:val="24"/>
          <w:highlight w:val="none"/>
        </w:rPr>
      </w:pPr>
    </w:p>
    <w:p w14:paraId="5A6CCD08">
      <w:pPr>
        <w:spacing w:line="440" w:lineRule="exact"/>
        <w:rPr>
          <w:rFonts w:ascii="仿宋_GB2312" w:hAnsi="仿宋_GB2312" w:eastAsia="仿宋_GB2312" w:cs="仿宋_GB2312"/>
          <w:sz w:val="24"/>
          <w:highlight w:val="none"/>
        </w:rPr>
      </w:pPr>
    </w:p>
    <w:p w14:paraId="56279B71">
      <w:pPr>
        <w:spacing w:line="440" w:lineRule="exact"/>
        <w:rPr>
          <w:rFonts w:ascii="仿宋_GB2312" w:hAnsi="仿宋_GB2312" w:eastAsia="仿宋_GB2312" w:cs="仿宋_GB2312"/>
          <w:sz w:val="24"/>
          <w:highlight w:val="none"/>
        </w:rPr>
      </w:pPr>
    </w:p>
    <w:p w14:paraId="24E2D2A8">
      <w:pPr>
        <w:spacing w:line="440" w:lineRule="exact"/>
        <w:rPr>
          <w:rFonts w:ascii="仿宋_GB2312" w:hAnsi="仿宋_GB2312" w:eastAsia="仿宋_GB2312" w:cs="仿宋_GB2312"/>
          <w:sz w:val="24"/>
          <w:highlight w:val="none"/>
        </w:rPr>
      </w:pPr>
    </w:p>
    <w:p w14:paraId="2665AAB3">
      <w:pPr>
        <w:spacing w:line="440" w:lineRule="exact"/>
        <w:rPr>
          <w:rFonts w:ascii="仿宋_GB2312" w:hAnsi="仿宋_GB2312" w:eastAsia="仿宋_GB2312" w:cs="仿宋_GB2312"/>
          <w:sz w:val="24"/>
          <w:highlight w:val="none"/>
        </w:rPr>
      </w:pPr>
    </w:p>
    <w:p w14:paraId="5B2B0658">
      <w:pPr>
        <w:spacing w:line="440" w:lineRule="exact"/>
        <w:rPr>
          <w:rFonts w:ascii="仿宋_GB2312" w:hAnsi="仿宋_GB2312" w:eastAsia="仿宋_GB2312" w:cs="仿宋_GB2312"/>
          <w:sz w:val="24"/>
          <w:highlight w:val="none"/>
        </w:rPr>
      </w:pPr>
    </w:p>
    <w:p w14:paraId="2E398214">
      <w:pPr>
        <w:spacing w:line="440" w:lineRule="exact"/>
        <w:rPr>
          <w:rFonts w:ascii="仿宋_GB2312" w:hAnsi="仿宋_GB2312" w:eastAsia="仿宋_GB2312" w:cs="仿宋_GB2312"/>
          <w:sz w:val="24"/>
          <w:highlight w:val="none"/>
        </w:rPr>
      </w:pPr>
    </w:p>
    <w:p w14:paraId="6BBA19DF">
      <w:pPr>
        <w:spacing w:line="440" w:lineRule="exact"/>
        <w:rPr>
          <w:rFonts w:ascii="仿宋_GB2312" w:hAnsi="仿宋_GB2312" w:eastAsia="仿宋_GB2312" w:cs="仿宋_GB2312"/>
          <w:sz w:val="24"/>
          <w:highlight w:val="none"/>
        </w:rPr>
      </w:pPr>
    </w:p>
    <w:p w14:paraId="693E8EC6">
      <w:pPr>
        <w:spacing w:line="440" w:lineRule="exact"/>
        <w:rPr>
          <w:rFonts w:ascii="仿宋_GB2312" w:hAnsi="仿宋_GB2312" w:eastAsia="仿宋_GB2312" w:cs="仿宋_GB2312"/>
          <w:sz w:val="24"/>
          <w:highlight w:val="none"/>
        </w:rPr>
      </w:pPr>
    </w:p>
    <w:p w14:paraId="5AD5B53B">
      <w:pPr>
        <w:spacing w:line="440" w:lineRule="exact"/>
        <w:rPr>
          <w:rFonts w:ascii="仿宋_GB2312" w:hAnsi="仿宋_GB2312" w:eastAsia="仿宋_GB2312" w:cs="仿宋_GB2312"/>
          <w:sz w:val="24"/>
          <w:highlight w:val="none"/>
        </w:rPr>
      </w:pPr>
    </w:p>
    <w:p w14:paraId="11E7D107">
      <w:pPr>
        <w:spacing w:line="440" w:lineRule="exact"/>
        <w:rPr>
          <w:rFonts w:ascii="仿宋_GB2312" w:hAnsi="仿宋_GB2312" w:eastAsia="仿宋_GB2312" w:cs="仿宋_GB2312"/>
          <w:sz w:val="24"/>
          <w:highlight w:val="none"/>
        </w:rPr>
      </w:pPr>
    </w:p>
    <w:p w14:paraId="594D5F14">
      <w:pPr>
        <w:spacing w:line="440" w:lineRule="exact"/>
        <w:rPr>
          <w:rFonts w:ascii="仿宋_GB2312" w:hAnsi="仿宋_GB2312" w:eastAsia="仿宋_GB2312" w:cs="仿宋_GB2312"/>
          <w:sz w:val="24"/>
          <w:highlight w:val="none"/>
        </w:rPr>
        <w:sectPr>
          <w:footerReference r:id="rId4" w:type="default"/>
          <w:pgSz w:w="11904" w:h="16824"/>
          <w:pgMar w:top="2098" w:right="1474" w:bottom="1984" w:left="1587" w:header="720" w:footer="720" w:gutter="0"/>
          <w:pgNumType w:fmt="numberInDash"/>
          <w:cols w:space="720" w:num="1"/>
        </w:sectPr>
      </w:pPr>
    </w:p>
    <w:p w14:paraId="74A2AFD0">
      <w:pPr>
        <w:spacing w:line="440" w:lineRule="exact"/>
        <w:rPr>
          <w:rFonts w:hint="default" w:ascii="黑体" w:hAnsi="黑体" w:eastAsia="黑体" w:cs="黑体"/>
          <w:b w:val="0"/>
          <w:bCs w:val="0"/>
          <w:kern w:val="44"/>
          <w:sz w:val="32"/>
          <w:szCs w:val="32"/>
          <w:highlight w:val="none"/>
          <w:lang w:val="en-US" w:eastAsia="zh-CN"/>
        </w:rPr>
      </w:pPr>
      <w:r>
        <w:rPr>
          <w:rFonts w:hint="eastAsia" w:ascii="黑体" w:hAnsi="黑体" w:eastAsia="黑体" w:cs="黑体"/>
          <w:b w:val="0"/>
          <w:bCs w:val="0"/>
          <w:kern w:val="44"/>
          <w:sz w:val="32"/>
          <w:szCs w:val="32"/>
          <w:highlight w:val="none"/>
          <w:lang w:val="en-US" w:eastAsia="zh-CN"/>
        </w:rPr>
        <w:t>附件六 供应商信用承诺函</w:t>
      </w:r>
    </w:p>
    <w:p w14:paraId="6D5FEB72">
      <w:pPr>
        <w:jc w:val="center"/>
        <w:rPr>
          <w:rFonts w:hint="eastAsia" w:ascii="方正小标宋简体" w:hAnsi="方正小标宋简体" w:eastAsia="方正小标宋简体" w:cs="方正小标宋简体"/>
          <w:b w:val="0"/>
          <w:bCs w:val="0"/>
          <w:kern w:val="0"/>
          <w:sz w:val="44"/>
          <w:szCs w:val="44"/>
          <w:highlight w:val="none"/>
          <w:lang w:val="en-US" w:eastAsia="zh-CN" w:bidi="ar-SA"/>
        </w:rPr>
      </w:pPr>
      <w:r>
        <w:rPr>
          <w:rFonts w:hint="eastAsia" w:ascii="方正小标宋简体" w:hAnsi="方正小标宋简体" w:eastAsia="方正小标宋简体" w:cs="方正小标宋简体"/>
          <w:b w:val="0"/>
          <w:bCs w:val="0"/>
          <w:kern w:val="0"/>
          <w:sz w:val="44"/>
          <w:szCs w:val="44"/>
          <w:highlight w:val="none"/>
          <w:lang w:val="en-US" w:eastAsia="zh-CN" w:bidi="ar-SA"/>
        </w:rPr>
        <w:t>供应商信用承诺函</w:t>
      </w:r>
    </w:p>
    <w:p w14:paraId="3B8832C4">
      <w:pPr>
        <w:jc w:val="center"/>
        <w:rPr>
          <w:rFonts w:hint="default" w:ascii="仿宋_GB2312" w:hAnsi="仿宋_GB2312" w:eastAsia="仿宋_GB2312" w:cs="仿宋_GB2312"/>
          <w:b/>
          <w:bCs/>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24"/>
          <w:szCs w:val="24"/>
          <w:highlight w:val="none"/>
          <w:lang w:val="en-US" w:eastAsia="zh-CN" w:bidi="ar-SA"/>
        </w:rPr>
        <w:t>​</w:t>
      </w:r>
    </w:p>
    <w:p w14:paraId="0B3F9615">
      <w:pPr>
        <w:pStyle w:val="18"/>
        <w:ind w:firstLine="0" w:firstLineChars="0"/>
        <w:jc w:val="left"/>
        <w:outlineLvl w:val="1"/>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致：</w:t>
      </w:r>
      <w:r>
        <w:rPr>
          <w:rFonts w:hint="eastAsia" w:ascii="仿宋_GB2312" w:hAnsi="仿宋_GB2312" w:eastAsia="仿宋_GB2312" w:cs="仿宋_GB2312"/>
          <w:sz w:val="32"/>
          <w:szCs w:val="32"/>
          <w:highlight w:val="none"/>
          <w:u w:val="single"/>
        </w:rPr>
        <w:t>海口市君成产业服务股份有限公司</w:t>
      </w:r>
      <w:r>
        <w:rPr>
          <w:rFonts w:hint="eastAsia" w:ascii="仿宋_GB2312" w:hAnsi="仿宋_GB2312" w:eastAsia="仿宋_GB2312" w:cs="仿宋_GB2312"/>
          <w:kern w:val="0"/>
          <w:sz w:val="32"/>
          <w:szCs w:val="32"/>
          <w:highlight w:val="none"/>
          <w:lang w:val="en-US" w:eastAsia="zh-CN" w:bidi="ar-SA"/>
        </w:rPr>
        <w:t>​</w:t>
      </w:r>
    </w:p>
    <w:p w14:paraId="3B05699B">
      <w:pPr>
        <w:pStyle w:val="18"/>
        <w:keepNext w:val="0"/>
        <w:keepLines w:val="0"/>
        <w:pageBreakBefore w:val="0"/>
        <w:widowControl w:val="0"/>
        <w:kinsoku/>
        <w:wordWrap/>
        <w:overflowPunct/>
        <w:topLinePunct w:val="0"/>
        <w:autoSpaceDE/>
        <w:autoSpaceDN/>
        <w:bidi w:val="0"/>
        <w:adjustRightInd/>
        <w:snapToGrid/>
        <w:ind w:firstLine="960" w:firstLineChars="300"/>
        <w:jc w:val="left"/>
        <w:textAlignment w:val="auto"/>
        <w:outlineLvl w:val="1"/>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u w:val="none"/>
          <w:lang w:val="en-US" w:eastAsia="zh-CN" w:bidi="ar-SA"/>
        </w:rPr>
        <w:t>我司</w:t>
      </w:r>
      <w:r>
        <w:rPr>
          <w:rFonts w:hint="eastAsia" w:ascii="仿宋_GB2312" w:hAnsi="仿宋_GB2312" w:eastAsia="仿宋_GB2312" w:cs="仿宋_GB2312"/>
          <w:kern w:val="0"/>
          <w:sz w:val="32"/>
          <w:szCs w:val="32"/>
          <w:highlight w:val="none"/>
          <w:lang w:val="en-US" w:eastAsia="zh-CN" w:bidi="ar-SA"/>
        </w:rPr>
        <w:t>参与</w:t>
      </w:r>
      <w:r>
        <w:rPr>
          <w:rFonts w:hint="eastAsia" w:hAnsi="仿宋_GB2312" w:cs="仿宋_GB2312"/>
          <w:kern w:val="0"/>
          <w:sz w:val="32"/>
          <w:szCs w:val="32"/>
          <w:highlight w:val="none"/>
          <w:u w:val="single"/>
          <w:lang w:val="en-US" w:eastAsia="zh-CN" w:bidi="ar-SA"/>
        </w:rPr>
        <w:t xml:space="preserve">                             </w:t>
      </w:r>
      <w:r>
        <w:rPr>
          <w:rFonts w:hint="eastAsia" w:ascii="仿宋_GB2312" w:hAnsi="仿宋_GB2312" w:eastAsia="仿宋_GB2312" w:cs="仿宋_GB2312"/>
          <w:kern w:val="0"/>
          <w:sz w:val="32"/>
          <w:szCs w:val="32"/>
          <w:highlight w:val="none"/>
          <w:lang w:val="en-US" w:eastAsia="zh-CN" w:bidi="ar-SA"/>
        </w:rPr>
        <w:t>竞价比选活动，现我方郑重承诺如下：</w:t>
      </w:r>
    </w:p>
    <w:p w14:paraId="1C84037A">
      <w:pPr>
        <w:pStyle w:val="18"/>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1"/>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一、截至本承诺函签署之日，我方不存在下列情形：</w:t>
      </w:r>
    </w:p>
    <w:p w14:paraId="7F9FE42D">
      <w:pPr>
        <w:pStyle w:val="18"/>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1"/>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（一）供应商相互串通投标或者与采购人串通投标的，供应商向采购人或者评标委员会成员行贿的；</w:t>
      </w:r>
    </w:p>
    <w:p w14:paraId="707BC629">
      <w:pPr>
        <w:pStyle w:val="18"/>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1"/>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（二）以他人名义投标、提供虚假材料或者以其他方式弄虚作假的；</w:t>
      </w:r>
    </w:p>
    <w:p w14:paraId="581BCBE1">
      <w:pPr>
        <w:pStyle w:val="18"/>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1"/>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（三）出让或者出租资格、资质证书供他人投标的；</w:t>
      </w:r>
    </w:p>
    <w:p w14:paraId="131258F6">
      <w:pPr>
        <w:pStyle w:val="18"/>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1"/>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（四）供应商或者其他利害关系人捏造事实、伪造材料或者以非法手段取得证明材料进行投诉，给他人造成损失的；</w:t>
      </w:r>
    </w:p>
    <w:p w14:paraId="52F7F4FE">
      <w:pPr>
        <w:pStyle w:val="18"/>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1"/>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（五）成交人将成交项目转让给他人的，将成交项目肢解后分别转让给他人的，违反《中华人民共和国招标投标法》规定将成交项目的部分主体、关键性工作分包给他人的，或者分包人再次分包的；</w:t>
      </w:r>
    </w:p>
    <w:p w14:paraId="12204CCB">
      <w:pPr>
        <w:pStyle w:val="18"/>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1"/>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（六）成交人无正当理由不与采购人订立合同，在签订合同时向采购人提出附加条件，或者不按照采购文件要求提交履约保证金的；</w:t>
      </w:r>
    </w:p>
    <w:p w14:paraId="6C0CC26C">
      <w:pPr>
        <w:pStyle w:val="18"/>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1"/>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（七）拒绝有关部门监督检查或者提供虚假情况的；</w:t>
      </w:r>
    </w:p>
    <w:p w14:paraId="605955A0">
      <w:pPr>
        <w:pStyle w:val="18"/>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1"/>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（八）提供假冒伪劣产品；</w:t>
      </w:r>
    </w:p>
    <w:p w14:paraId="567C92A6">
      <w:pPr>
        <w:pStyle w:val="18"/>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1"/>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（九）无正当理由擅自变更、中止或者终止合同；</w:t>
      </w:r>
    </w:p>
    <w:p w14:paraId="1B5CC724">
      <w:pPr>
        <w:pStyle w:val="18"/>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1"/>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（十）因供应商原因发生较大及以上安全、质量、环保事故（政府主管部门定性）；</w:t>
      </w:r>
    </w:p>
    <w:p w14:paraId="49BAF15F">
      <w:pPr>
        <w:pStyle w:val="18"/>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1"/>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（十一）框架协议采购项目在框架协议期内拒绝接受采购订单数量达3个的；</w:t>
      </w:r>
    </w:p>
    <w:p w14:paraId="6FB4B5AB">
      <w:pPr>
        <w:pStyle w:val="18"/>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1"/>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（十二）泄露海口市产业发展投资集团有限公司或子公司的商业秘密，产生不良影响的；</w:t>
      </w:r>
    </w:p>
    <w:p w14:paraId="1A103B10">
      <w:pPr>
        <w:pStyle w:val="18"/>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1"/>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（十三）因供应商自身或其分包单位原因在项目实施过程中产生上访、围堵、重大舆情等恶性事件，影响海口市产业发展投资集团有限公司或子公司声誉的；</w:t>
      </w:r>
    </w:p>
    <w:p w14:paraId="5592CFE9">
      <w:pPr>
        <w:pStyle w:val="18"/>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1"/>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（十四）擅自更换核心团队/主设备品牌，降低配置，构成实质性违约的；</w:t>
      </w:r>
    </w:p>
    <w:p w14:paraId="6787B4D4">
      <w:pPr>
        <w:pStyle w:val="18"/>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1"/>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（十五）报价失误、漏项导致合同无法履行，又不接受调价或终止合同的；</w:t>
      </w:r>
    </w:p>
    <w:p w14:paraId="16747D39">
      <w:pPr>
        <w:pStyle w:val="18"/>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1"/>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（十六）其他违反国家法律、法规行为的。</w:t>
      </w:r>
    </w:p>
    <w:p w14:paraId="1C6D71D8">
      <w:pPr>
        <w:pStyle w:val="18"/>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1"/>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二、我方已充分知晓并同意：若</w:t>
      </w:r>
      <w:r>
        <w:rPr>
          <w:rFonts w:hint="eastAsia" w:ascii="仿宋_GB2312" w:hAnsi="仿宋_GB2312" w:eastAsia="仿宋_GB2312" w:cs="仿宋_GB2312"/>
          <w:kern w:val="0"/>
          <w:sz w:val="32"/>
          <w:szCs w:val="32"/>
          <w:highlight w:val="none"/>
          <w:lang w:val="en-US" w:eastAsia="zh-CN" w:bidi="ar-SA"/>
        </w:rPr>
        <w:t>贵司</w:t>
      </w:r>
      <w:r>
        <w:rPr>
          <w:rFonts w:hint="eastAsia" w:ascii="仿宋_GB2312" w:hAnsi="仿宋_GB2312" w:eastAsia="仿宋_GB2312" w:cs="仿宋_GB2312"/>
          <w:kern w:val="0"/>
          <w:sz w:val="32"/>
          <w:szCs w:val="32"/>
          <w:highlight w:val="none"/>
          <w:lang w:val="en-US" w:eastAsia="zh-CN" w:bidi="ar-SA"/>
        </w:rPr>
        <w:t>发现我方存在上述情形之一的，无论本项目进展至何种阶段（包括但不限于响应文件递交、评审、结果公示、合同签订等），</w:t>
      </w:r>
      <w:r>
        <w:rPr>
          <w:rFonts w:hint="eastAsia" w:ascii="仿宋_GB2312" w:hAnsi="仿宋_GB2312" w:eastAsia="仿宋_GB2312" w:cs="仿宋_GB2312"/>
          <w:kern w:val="0"/>
          <w:sz w:val="32"/>
          <w:szCs w:val="32"/>
          <w:highlight w:val="none"/>
          <w:lang w:val="en-US" w:eastAsia="zh-CN" w:bidi="ar-SA"/>
        </w:rPr>
        <w:t>贵司</w:t>
      </w:r>
      <w:r>
        <w:rPr>
          <w:rFonts w:hint="eastAsia" w:ascii="仿宋_GB2312" w:hAnsi="仿宋_GB2312" w:eastAsia="仿宋_GB2312" w:cs="仿宋_GB2312"/>
          <w:kern w:val="0"/>
          <w:sz w:val="32"/>
          <w:szCs w:val="32"/>
          <w:highlight w:val="none"/>
          <w:lang w:val="en-US" w:eastAsia="zh-CN" w:bidi="ar-SA"/>
        </w:rPr>
        <w:t>均有权将我方纳入</w:t>
      </w:r>
      <w:r>
        <w:rPr>
          <w:rFonts w:hint="eastAsia" w:ascii="仿宋_GB2312" w:hAnsi="仿宋_GB2312" w:eastAsia="仿宋_GB2312" w:cs="仿宋_GB2312"/>
          <w:kern w:val="0"/>
          <w:sz w:val="32"/>
          <w:szCs w:val="32"/>
          <w:highlight w:val="none"/>
          <w:lang w:val="en-US" w:eastAsia="zh-CN" w:bidi="ar-SA"/>
        </w:rPr>
        <w:t>海口市产业发展投资集团有限公司</w:t>
      </w:r>
      <w:r>
        <w:rPr>
          <w:rFonts w:hint="eastAsia" w:ascii="仿宋_GB2312" w:hAnsi="仿宋_GB2312" w:eastAsia="仿宋_GB2312" w:cs="仿宋_GB2312"/>
          <w:kern w:val="0"/>
          <w:sz w:val="32"/>
          <w:szCs w:val="32"/>
          <w:highlight w:val="none"/>
          <w:lang w:val="en-US" w:eastAsia="zh-CN" w:bidi="ar-SA"/>
        </w:rPr>
        <w:t xml:space="preserve">不良信用主体名单库，并按以下方式处理： </w:t>
      </w:r>
    </w:p>
    <w:p w14:paraId="3E16DD7A">
      <w:pPr>
        <w:pStyle w:val="18"/>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1"/>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（一）已提交响应文件的供应商尚未完成评审的，作否决响应资格处理；</w:t>
      </w:r>
    </w:p>
    <w:p w14:paraId="37895336">
      <w:pPr>
        <w:pStyle w:val="18"/>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1"/>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（二）尚未发出成交（入围）通知书的，取消成交（入围）资格；</w:t>
      </w:r>
    </w:p>
    <w:p w14:paraId="18FA3BE8">
      <w:pPr>
        <w:pStyle w:val="18"/>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1"/>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（三）已签订框架协议的，不授予新的订单。</w:t>
      </w:r>
    </w:p>
    <w:p w14:paraId="4681491B">
      <w:pPr>
        <w:pStyle w:val="18"/>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1"/>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同时，我方将承担由此给采购人、采购代理机构造成的全部损失（包括但不限于重新采购的费用、工期延误损失等）。</w:t>
      </w:r>
    </w:p>
    <w:p w14:paraId="749C30FF">
      <w:pPr>
        <w:pStyle w:val="18"/>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1"/>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三、我方保证本承诺函内容真实、准确、完整，不存在任何虚假陈述、隐瞒事实或误导性表述等情形。若本承诺函内容与事实不符，我方自愿接受相关行政监督部门的处罚，并承担由此产生的全部法律责任（包括但不限于对采购人的违约赔偿责任、相应的行政处罚责任等）。</w:t>
      </w:r>
    </w:p>
    <w:p w14:paraId="76EFCF0F">
      <w:pPr>
        <w:pStyle w:val="18"/>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1"/>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四、本承诺函自我方法定代表人或授权代表人签字并加盖公章之日起生效，对我方具有法律约束力。​</w:t>
      </w:r>
    </w:p>
    <w:p w14:paraId="55309FA6">
      <w:pPr>
        <w:pStyle w:val="18"/>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1"/>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特此承诺！​</w:t>
      </w:r>
    </w:p>
    <w:p w14:paraId="336FE6E4">
      <w:pPr>
        <w:pStyle w:val="18"/>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1"/>
        <w:rPr>
          <w:rFonts w:hint="eastAsia" w:ascii="仿宋_GB2312" w:hAnsi="仿宋_GB2312" w:eastAsia="仿宋_GB2312" w:cs="仿宋_GB2312"/>
          <w:kern w:val="0"/>
          <w:sz w:val="32"/>
          <w:szCs w:val="32"/>
          <w:highlight w:val="none"/>
          <w:lang w:val="en-US" w:eastAsia="zh-CN" w:bidi="ar-SA"/>
        </w:rPr>
      </w:pPr>
    </w:p>
    <w:p w14:paraId="5FDD35CE">
      <w:pPr>
        <w:pStyle w:val="18"/>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1"/>
        <w:rPr>
          <w:rFonts w:hint="eastAsia" w:ascii="仿宋_GB2312" w:hAnsi="仿宋_GB2312" w:eastAsia="仿宋_GB2312" w:cs="仿宋_GB2312"/>
          <w:kern w:val="0"/>
          <w:sz w:val="32"/>
          <w:szCs w:val="32"/>
          <w:highlight w:val="none"/>
          <w:lang w:val="en-US" w:eastAsia="zh-CN" w:bidi="ar-SA"/>
        </w:rPr>
      </w:pPr>
    </w:p>
    <w:p w14:paraId="69B215FE">
      <w:pPr>
        <w:pStyle w:val="18"/>
        <w:ind w:firstLine="0" w:firstLineChars="0"/>
        <w:jc w:val="center"/>
        <w:outlineLvl w:val="1"/>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 xml:space="preserve">                          </w:t>
      </w:r>
    </w:p>
    <w:p w14:paraId="3837409C">
      <w:pPr>
        <w:pStyle w:val="18"/>
        <w:ind w:firstLine="0" w:firstLineChars="0"/>
        <w:jc w:val="center"/>
        <w:outlineLvl w:val="1"/>
        <w:rPr>
          <w:rFonts w:hint="eastAsia" w:ascii="仿宋_GB2312" w:hAnsi="仿宋_GB2312" w:eastAsia="仿宋_GB2312" w:cs="仿宋_GB2312"/>
          <w:kern w:val="0"/>
          <w:sz w:val="32"/>
          <w:szCs w:val="32"/>
          <w:highlight w:val="none"/>
          <w:lang w:val="en-US" w:eastAsia="zh-CN" w:bidi="ar-SA"/>
        </w:rPr>
      </w:pPr>
      <w:bookmarkStart w:id="34" w:name="_GoBack"/>
      <w:bookmarkEnd w:id="34"/>
      <w:r>
        <w:rPr>
          <w:rFonts w:hint="eastAsia" w:hAnsi="仿宋_GB2312" w:cs="仿宋_GB2312"/>
          <w:kern w:val="0"/>
          <w:sz w:val="32"/>
          <w:szCs w:val="32"/>
          <w:highlight w:val="none"/>
          <w:lang w:val="en-US" w:eastAsia="zh-CN" w:bidi="ar-SA"/>
        </w:rPr>
        <w:t xml:space="preserve">   </w:t>
      </w:r>
      <w:r>
        <w:rPr>
          <w:rFonts w:hint="eastAsia" w:ascii="仿宋_GB2312" w:hAnsi="仿宋_GB2312" w:eastAsia="仿宋_GB2312" w:cs="仿宋_GB2312"/>
          <w:kern w:val="0"/>
          <w:sz w:val="32"/>
          <w:szCs w:val="32"/>
          <w:highlight w:val="none"/>
          <w:lang w:val="en-US" w:eastAsia="zh-CN" w:bidi="ar-SA"/>
        </w:rPr>
        <w:t>供应商：</w:t>
      </w:r>
      <w:r>
        <w:rPr>
          <w:rFonts w:hint="eastAsia" w:ascii="仿宋_GB2312" w:hAnsi="仿宋_GB2312" w:eastAsia="仿宋_GB2312" w:cs="仿宋_GB2312"/>
          <w:kern w:val="0"/>
          <w:sz w:val="32"/>
          <w:szCs w:val="32"/>
          <w:highlight w:val="none"/>
          <w:u w:val="none"/>
          <w:lang w:val="en-US" w:eastAsia="zh-CN" w:bidi="ar-SA"/>
        </w:rPr>
        <w:t xml:space="preserve">                 </w:t>
      </w:r>
      <w:r>
        <w:rPr>
          <w:rFonts w:hint="eastAsia" w:ascii="仿宋_GB2312" w:hAnsi="仿宋_GB2312" w:eastAsia="仿宋_GB2312" w:cs="仿宋_GB2312"/>
          <w:kern w:val="0"/>
          <w:sz w:val="32"/>
          <w:szCs w:val="32"/>
          <w:highlight w:val="none"/>
          <w:lang w:val="en-US" w:eastAsia="zh-CN" w:bidi="ar-SA"/>
        </w:rPr>
        <w:t>（盖单位章）</w:t>
      </w:r>
    </w:p>
    <w:p w14:paraId="39038D0F">
      <w:pPr>
        <w:pStyle w:val="18"/>
        <w:ind w:firstLine="0" w:firstLineChars="0"/>
        <w:jc w:val="right"/>
        <w:outlineLvl w:val="1"/>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法定代表人或其委托代理人：</w:t>
      </w:r>
      <w:r>
        <w:rPr>
          <w:rFonts w:hint="eastAsia" w:ascii="仿宋_GB2312" w:hAnsi="仿宋_GB2312" w:eastAsia="仿宋_GB2312" w:cs="仿宋_GB2312"/>
          <w:kern w:val="0"/>
          <w:sz w:val="32"/>
          <w:szCs w:val="32"/>
          <w:highlight w:val="none"/>
          <w:u w:val="none"/>
          <w:lang w:val="en-US" w:eastAsia="zh-CN" w:bidi="ar-SA"/>
        </w:rPr>
        <w:t xml:space="preserve">           </w:t>
      </w:r>
      <w:r>
        <w:rPr>
          <w:rFonts w:hint="eastAsia" w:ascii="仿宋_GB2312" w:hAnsi="仿宋_GB2312" w:eastAsia="仿宋_GB2312" w:cs="仿宋_GB2312"/>
          <w:kern w:val="0"/>
          <w:sz w:val="32"/>
          <w:szCs w:val="32"/>
          <w:highlight w:val="none"/>
          <w:lang w:val="en-US" w:eastAsia="zh-CN" w:bidi="ar-SA"/>
        </w:rPr>
        <w:t>（签字）</w:t>
      </w:r>
    </w:p>
    <w:p w14:paraId="1B414D14">
      <w:pPr>
        <w:pStyle w:val="18"/>
        <w:jc w:val="center"/>
        <w:outlineLvl w:val="1"/>
        <w:rPr>
          <w:rFonts w:hint="eastAsia" w:ascii="仿宋_GB2312" w:hAnsi="仿宋_GB2312" w:eastAsia="仿宋_GB2312" w:cs="仿宋_GB2312"/>
          <w:highlight w:val="none"/>
        </w:rPr>
      </w:pPr>
      <w:r>
        <w:rPr>
          <w:rFonts w:hint="eastAsia" w:ascii="仿宋_GB2312" w:hAnsi="仿宋_GB2312" w:eastAsia="仿宋_GB2312" w:cs="仿宋_GB2312"/>
          <w:kern w:val="0"/>
          <w:sz w:val="32"/>
          <w:szCs w:val="32"/>
          <w:highlight w:val="none"/>
          <w:lang w:val="en-US" w:eastAsia="zh-CN" w:bidi="ar-SA"/>
        </w:rPr>
        <w:t xml:space="preserve">                  年   月   日</w:t>
      </w:r>
      <w:bookmarkEnd w:id="28"/>
      <w:bookmarkEnd w:id="29"/>
    </w:p>
    <w:sectPr>
      <w:footerReference r:id="rId5" w:type="default"/>
      <w:pgSz w:w="11904" w:h="16824"/>
      <w:pgMar w:top="2098" w:right="1474" w:bottom="1984" w:left="1587" w:header="720" w:footer="720"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6DDF6FC-C89A-4DE6-9388-BA2FD415F0D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0731D31-9C75-42AE-8767-45BB864EC2FC}"/>
  </w:font>
  <w:font w:name="仿宋">
    <w:panose1 w:val="02010609060101010101"/>
    <w:charset w:val="86"/>
    <w:family w:val="modern"/>
    <w:pitch w:val="default"/>
    <w:sig w:usb0="800002BF" w:usb1="38CF7CFA" w:usb2="00000016" w:usb3="00000000" w:csb0="00040001" w:csb1="00000000"/>
    <w:embedRegular r:id="rId3" w:fontKey="{4CA40277-94C7-4575-BFCE-0510319838B4}"/>
  </w:font>
  <w:font w:name="仿宋_GB2312">
    <w:panose1 w:val="02010609030101010101"/>
    <w:charset w:val="86"/>
    <w:family w:val="modern"/>
    <w:pitch w:val="default"/>
    <w:sig w:usb0="00000001" w:usb1="080E0000" w:usb2="00000000" w:usb3="00000000" w:csb0="00040000" w:csb1="00000000"/>
    <w:embedRegular r:id="rId4" w:fontKey="{921B53EF-D2EA-4545-9CAA-F657F0DA7AE5}"/>
  </w:font>
  <w:font w:name="新宋体">
    <w:panose1 w:val="02010609030101010101"/>
    <w:charset w:val="86"/>
    <w:family w:val="modern"/>
    <w:pitch w:val="default"/>
    <w:sig w:usb0="00000203" w:usb1="288F0000" w:usb2="00000006" w:usb3="00000000" w:csb0="00040001" w:csb1="00000000"/>
  </w:font>
  <w:font w:name="方正小标宋简体">
    <w:panose1 w:val="02000000000000000000"/>
    <w:charset w:val="86"/>
    <w:family w:val="auto"/>
    <w:pitch w:val="default"/>
    <w:sig w:usb0="00000001" w:usb1="080E0000" w:usb2="00000000" w:usb3="00000000" w:csb0="00040000" w:csb1="00000000"/>
    <w:embedRegular r:id="rId5" w:fontKey="{89F9FE43-3700-430A-AF75-EC1ED3C6FE8E}"/>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2F8A5">
    <w:pPr>
      <w:spacing w:line="169" w:lineRule="auto"/>
      <w:ind w:left="4199"/>
      <w:rPr>
        <w:rFonts w:hint="eastAsia" w:ascii="Calibri" w:hAnsi="Calibri" w:eastAsia="宋体" w:cs="Calibri"/>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0D2DCC">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90D2DCC">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56E9C">
    <w:pPr>
      <w:pStyle w:val="8"/>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8C09A9">
                          <w:pPr>
                            <w:pStyle w:val="8"/>
                            <w:rPr>
                              <w:rFonts w:hint="eastAsia" w:ascii="宋体" w:hAnsi="宋体" w:eastAsia="宋体" w:cs="宋体"/>
                              <w:sz w:val="28"/>
                              <w:szCs w:val="32"/>
                            </w:rPr>
                          </w:pPr>
                          <w:r>
                            <w:rPr>
                              <w:rFonts w:hint="eastAsia" w:ascii="宋体" w:hAnsi="宋体" w:eastAsia="宋体" w:cs="宋体"/>
                              <w:sz w:val="28"/>
                              <w:szCs w:val="32"/>
                            </w:rPr>
                            <w:t xml:space="preserve">第 </w:t>
                          </w: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PAGE  \* MERGEFORMAT </w:instrText>
                          </w:r>
                          <w:r>
                            <w:rPr>
                              <w:rFonts w:hint="eastAsia" w:ascii="宋体" w:hAnsi="宋体" w:eastAsia="宋体" w:cs="宋体"/>
                              <w:sz w:val="28"/>
                              <w:szCs w:val="32"/>
                            </w:rPr>
                            <w:fldChar w:fldCharType="separate"/>
                          </w:r>
                          <w:r>
                            <w:rPr>
                              <w:rFonts w:hint="eastAsia" w:ascii="宋体" w:hAnsi="宋体" w:eastAsia="宋体" w:cs="宋体"/>
                              <w:sz w:val="28"/>
                              <w:szCs w:val="32"/>
                            </w:rPr>
                            <w:t>1</w:t>
                          </w:r>
                          <w:r>
                            <w:rPr>
                              <w:rFonts w:hint="eastAsia" w:ascii="宋体" w:hAnsi="宋体" w:eastAsia="宋体" w:cs="宋体"/>
                              <w:sz w:val="28"/>
                              <w:szCs w:val="32"/>
                            </w:rPr>
                            <w:fldChar w:fldCharType="end"/>
                          </w:r>
                          <w:r>
                            <w:rPr>
                              <w:rFonts w:hint="eastAsia" w:ascii="宋体" w:hAnsi="宋体" w:eastAsia="宋体" w:cs="宋体"/>
                              <w:sz w:val="28"/>
                              <w:szCs w:val="32"/>
                            </w:rPr>
                            <w:t xml:space="preserve"> 页 共 </w:t>
                          </w: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NUMPAGES  \* MERGEFORMAT </w:instrText>
                          </w:r>
                          <w:r>
                            <w:rPr>
                              <w:rFonts w:hint="eastAsia" w:ascii="宋体" w:hAnsi="宋体" w:eastAsia="宋体" w:cs="宋体"/>
                              <w:sz w:val="28"/>
                              <w:szCs w:val="32"/>
                            </w:rPr>
                            <w:fldChar w:fldCharType="separate"/>
                          </w:r>
                          <w:r>
                            <w:rPr>
                              <w:rFonts w:hint="eastAsia" w:ascii="宋体" w:hAnsi="宋体" w:eastAsia="宋体" w:cs="宋体"/>
                              <w:sz w:val="28"/>
                              <w:szCs w:val="32"/>
                            </w:rPr>
                            <w:t>18</w:t>
                          </w:r>
                          <w:r>
                            <w:rPr>
                              <w:rFonts w:hint="eastAsia" w:ascii="宋体" w:hAnsi="宋体" w:eastAsia="宋体" w:cs="宋体"/>
                              <w:sz w:val="28"/>
                              <w:szCs w:val="32"/>
                            </w:rPr>
                            <w:fldChar w:fldCharType="end"/>
                          </w:r>
                          <w:r>
                            <w:rPr>
                              <w:rFonts w:hint="eastAsia" w:ascii="宋体" w:hAnsi="宋体" w:eastAsia="宋体" w:cs="宋体"/>
                              <w:sz w:val="28"/>
                              <w:szCs w:val="32"/>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28C09A9">
                    <w:pPr>
                      <w:pStyle w:val="8"/>
                      <w:rPr>
                        <w:rFonts w:hint="eastAsia" w:ascii="宋体" w:hAnsi="宋体" w:eastAsia="宋体" w:cs="宋体"/>
                        <w:sz w:val="28"/>
                        <w:szCs w:val="32"/>
                      </w:rPr>
                    </w:pPr>
                    <w:r>
                      <w:rPr>
                        <w:rFonts w:hint="eastAsia" w:ascii="宋体" w:hAnsi="宋体" w:eastAsia="宋体" w:cs="宋体"/>
                        <w:sz w:val="28"/>
                        <w:szCs w:val="32"/>
                      </w:rPr>
                      <w:t xml:space="preserve">第 </w:t>
                    </w: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PAGE  \* MERGEFORMAT </w:instrText>
                    </w:r>
                    <w:r>
                      <w:rPr>
                        <w:rFonts w:hint="eastAsia" w:ascii="宋体" w:hAnsi="宋体" w:eastAsia="宋体" w:cs="宋体"/>
                        <w:sz w:val="28"/>
                        <w:szCs w:val="32"/>
                      </w:rPr>
                      <w:fldChar w:fldCharType="separate"/>
                    </w:r>
                    <w:r>
                      <w:rPr>
                        <w:rFonts w:hint="eastAsia" w:ascii="宋体" w:hAnsi="宋体" w:eastAsia="宋体" w:cs="宋体"/>
                        <w:sz w:val="28"/>
                        <w:szCs w:val="32"/>
                      </w:rPr>
                      <w:t>1</w:t>
                    </w:r>
                    <w:r>
                      <w:rPr>
                        <w:rFonts w:hint="eastAsia" w:ascii="宋体" w:hAnsi="宋体" w:eastAsia="宋体" w:cs="宋体"/>
                        <w:sz w:val="28"/>
                        <w:szCs w:val="32"/>
                      </w:rPr>
                      <w:fldChar w:fldCharType="end"/>
                    </w:r>
                    <w:r>
                      <w:rPr>
                        <w:rFonts w:hint="eastAsia" w:ascii="宋体" w:hAnsi="宋体" w:eastAsia="宋体" w:cs="宋体"/>
                        <w:sz w:val="28"/>
                        <w:szCs w:val="32"/>
                      </w:rPr>
                      <w:t xml:space="preserve"> 页 共 </w:t>
                    </w: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NUMPAGES  \* MERGEFORMAT </w:instrText>
                    </w:r>
                    <w:r>
                      <w:rPr>
                        <w:rFonts w:hint="eastAsia" w:ascii="宋体" w:hAnsi="宋体" w:eastAsia="宋体" w:cs="宋体"/>
                        <w:sz w:val="28"/>
                        <w:szCs w:val="32"/>
                      </w:rPr>
                      <w:fldChar w:fldCharType="separate"/>
                    </w:r>
                    <w:r>
                      <w:rPr>
                        <w:rFonts w:hint="eastAsia" w:ascii="宋体" w:hAnsi="宋体" w:eastAsia="宋体" w:cs="宋体"/>
                        <w:sz w:val="28"/>
                        <w:szCs w:val="32"/>
                      </w:rPr>
                      <w:t>18</w:t>
                    </w:r>
                    <w:r>
                      <w:rPr>
                        <w:rFonts w:hint="eastAsia" w:ascii="宋体" w:hAnsi="宋体" w:eastAsia="宋体" w:cs="宋体"/>
                        <w:sz w:val="28"/>
                        <w:szCs w:val="32"/>
                      </w:rPr>
                      <w:fldChar w:fldCharType="end"/>
                    </w:r>
                    <w:r>
                      <w:rPr>
                        <w:rFonts w:hint="eastAsia" w:ascii="宋体" w:hAnsi="宋体" w:eastAsia="宋体" w:cs="宋体"/>
                        <w:sz w:val="28"/>
                        <w:szCs w:val="32"/>
                      </w:rPr>
                      <w:t xml:space="preserve"> 页</w:t>
                    </w:r>
                  </w:p>
                </w:txbxContent>
              </v:textbox>
            </v:shape>
          </w:pict>
        </mc:Fallback>
      </mc:AlternateContent>
    </w:r>
    <w:r>
      <w:rPr>
        <w:rFonts w:hint="eastAsia"/>
        <w:lang w:eastAsia="zh-CN"/>
      </w:rPr>
      <w:tab/>
    </w:r>
  </w:p>
  <w:p w14:paraId="40EA8378">
    <w:pPr>
      <w:pStyle w:val="8"/>
      <w:tabs>
        <w:tab w:val="clear" w:pos="4153"/>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76E80">
    <w:pPr>
      <w:pStyle w:val="8"/>
      <w:ind w:firstLine="0" w:firstLineChars="0"/>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6A0FD1">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28</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66A0FD1">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28</w:t>
                    </w:r>
                    <w:r>
                      <w:rPr>
                        <w:rFonts w:hint="eastAsia" w:ascii="宋体" w:hAnsi="宋体" w:eastAsia="宋体" w:cs="宋体"/>
                        <w:sz w:val="28"/>
                        <w:szCs w:val="28"/>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珑包">
    <w15:presenceInfo w15:providerId="WPS Office" w15:userId="30305101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xMDFlY2E1NjZjYjA3ZjQzY2FjYWVlMWEyZmI0ZTQifQ=="/>
  </w:docVars>
  <w:rsids>
    <w:rsidRoot w:val="0FA61DD8"/>
    <w:rsid w:val="00292312"/>
    <w:rsid w:val="002F5B4A"/>
    <w:rsid w:val="009A1867"/>
    <w:rsid w:val="00CD1218"/>
    <w:rsid w:val="00E154D1"/>
    <w:rsid w:val="02E24D26"/>
    <w:rsid w:val="030B388D"/>
    <w:rsid w:val="03A17A7F"/>
    <w:rsid w:val="04351395"/>
    <w:rsid w:val="05377368"/>
    <w:rsid w:val="05AA2098"/>
    <w:rsid w:val="06E8731C"/>
    <w:rsid w:val="07837C35"/>
    <w:rsid w:val="080812F8"/>
    <w:rsid w:val="0A56625B"/>
    <w:rsid w:val="0AB2415C"/>
    <w:rsid w:val="0BD63A30"/>
    <w:rsid w:val="0FA61DD8"/>
    <w:rsid w:val="11616A46"/>
    <w:rsid w:val="12A77B4B"/>
    <w:rsid w:val="13661611"/>
    <w:rsid w:val="14E1184E"/>
    <w:rsid w:val="15094C76"/>
    <w:rsid w:val="16270A1F"/>
    <w:rsid w:val="16AD002B"/>
    <w:rsid w:val="171A224F"/>
    <w:rsid w:val="17C678F1"/>
    <w:rsid w:val="18CF6E8C"/>
    <w:rsid w:val="1FDB6BF9"/>
    <w:rsid w:val="20BC5E79"/>
    <w:rsid w:val="22A46395"/>
    <w:rsid w:val="256E20EE"/>
    <w:rsid w:val="264D024B"/>
    <w:rsid w:val="26E52AD8"/>
    <w:rsid w:val="27AC5CEC"/>
    <w:rsid w:val="286D2A09"/>
    <w:rsid w:val="28946ECF"/>
    <w:rsid w:val="28CF1C92"/>
    <w:rsid w:val="291764BF"/>
    <w:rsid w:val="2A07545B"/>
    <w:rsid w:val="2E7806D6"/>
    <w:rsid w:val="2E877F69"/>
    <w:rsid w:val="2FCF2D79"/>
    <w:rsid w:val="30774033"/>
    <w:rsid w:val="30DE6F70"/>
    <w:rsid w:val="313F3640"/>
    <w:rsid w:val="36D469AE"/>
    <w:rsid w:val="36D55CAB"/>
    <w:rsid w:val="37372903"/>
    <w:rsid w:val="37B174B6"/>
    <w:rsid w:val="391B7D12"/>
    <w:rsid w:val="39AE4FB6"/>
    <w:rsid w:val="39E52D6E"/>
    <w:rsid w:val="3A9C74FA"/>
    <w:rsid w:val="3AD024F7"/>
    <w:rsid w:val="3B3616FD"/>
    <w:rsid w:val="3D3E0D3C"/>
    <w:rsid w:val="3F30107F"/>
    <w:rsid w:val="402A30CE"/>
    <w:rsid w:val="409163A5"/>
    <w:rsid w:val="40F4048C"/>
    <w:rsid w:val="415148FA"/>
    <w:rsid w:val="43FD5248"/>
    <w:rsid w:val="45211368"/>
    <w:rsid w:val="47413586"/>
    <w:rsid w:val="49393DBC"/>
    <w:rsid w:val="49A62143"/>
    <w:rsid w:val="49C80382"/>
    <w:rsid w:val="4A527AAE"/>
    <w:rsid w:val="4A860215"/>
    <w:rsid w:val="4D0168EA"/>
    <w:rsid w:val="51F872B4"/>
    <w:rsid w:val="53AA10DC"/>
    <w:rsid w:val="53B35B89"/>
    <w:rsid w:val="55AD03B6"/>
    <w:rsid w:val="56503BF0"/>
    <w:rsid w:val="597247C2"/>
    <w:rsid w:val="59FD1584"/>
    <w:rsid w:val="5A6B45D7"/>
    <w:rsid w:val="5BFBFCA2"/>
    <w:rsid w:val="5D861C18"/>
    <w:rsid w:val="5DA56D7B"/>
    <w:rsid w:val="6043287D"/>
    <w:rsid w:val="611870AF"/>
    <w:rsid w:val="63E7624C"/>
    <w:rsid w:val="650E4E64"/>
    <w:rsid w:val="67537545"/>
    <w:rsid w:val="68DE7323"/>
    <w:rsid w:val="695F613F"/>
    <w:rsid w:val="6A2E5B11"/>
    <w:rsid w:val="6C6E6D4A"/>
    <w:rsid w:val="6C9A1B88"/>
    <w:rsid w:val="6F215C44"/>
    <w:rsid w:val="6F4A3540"/>
    <w:rsid w:val="6F9A5F39"/>
    <w:rsid w:val="6FA50623"/>
    <w:rsid w:val="71237AE7"/>
    <w:rsid w:val="71625ABC"/>
    <w:rsid w:val="728409C4"/>
    <w:rsid w:val="75D345A4"/>
    <w:rsid w:val="7BE129E3"/>
    <w:rsid w:val="7DA61F90"/>
    <w:rsid w:val="F2578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hint="eastAsia" w:ascii="Times New Roman" w:hAnsi="Times New Roman" w:eastAsia="宋体" w:cs="Times New Roman"/>
      <w:lang w:val="en-US" w:eastAsia="zh-CN" w:bidi="ar-SA"/>
    </w:rPr>
  </w:style>
  <w:style w:type="paragraph" w:styleId="2">
    <w:name w:val="heading 2"/>
    <w:basedOn w:val="1"/>
    <w:next w:val="1"/>
    <w:qFormat/>
    <w:uiPriority w:val="9"/>
    <w:pPr>
      <w:keepNext/>
      <w:keepLines/>
      <w:spacing w:line="413" w:lineRule="auto"/>
      <w:outlineLvl w:val="1"/>
    </w:pPr>
    <w:rPr>
      <w:rFonts w:ascii="Arial" w:hAnsi="Arial" w:cs="Arial"/>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99"/>
    <w:pPr>
      <w:adjustRightInd w:val="0"/>
      <w:ind w:firstLine="420"/>
      <w:textAlignment w:val="baseline"/>
    </w:pPr>
    <w:rPr>
      <w:rFonts w:ascii="宋体" w:eastAsia="仿宋"/>
      <w:sz w:val="24"/>
      <w:szCs w:val="21"/>
    </w:rPr>
  </w:style>
  <w:style w:type="paragraph" w:styleId="4">
    <w:name w:val="annotation text"/>
    <w:basedOn w:val="1"/>
    <w:qFormat/>
    <w:uiPriority w:val="0"/>
    <w:pPr>
      <w:jc w:val="left"/>
    </w:pPr>
  </w:style>
  <w:style w:type="paragraph" w:styleId="5">
    <w:name w:val="Body Text"/>
    <w:basedOn w:val="1"/>
    <w:qFormat/>
    <w:uiPriority w:val="0"/>
    <w:pPr>
      <w:spacing w:after="120"/>
    </w:pPr>
    <w:rPr>
      <w:szCs w:val="24"/>
    </w:rPr>
  </w:style>
  <w:style w:type="paragraph" w:styleId="6">
    <w:name w:val="Body Text Indent"/>
    <w:basedOn w:val="1"/>
    <w:next w:val="7"/>
    <w:qFormat/>
    <w:uiPriority w:val="0"/>
    <w:pPr>
      <w:spacing w:after="120"/>
      <w:ind w:left="420" w:leftChars="200"/>
    </w:pPr>
    <w:rPr>
      <w:kern w:val="0"/>
      <w:sz w:val="20"/>
    </w:rPr>
  </w:style>
  <w:style w:type="paragraph" w:styleId="7">
    <w:name w:val="Body Text First Indent 2"/>
    <w:basedOn w:val="6"/>
    <w:next w:val="1"/>
    <w:qFormat/>
    <w:uiPriority w:val="0"/>
    <w:pPr>
      <w:ind w:firstLine="420"/>
    </w:pPr>
    <w:rPr>
      <w:rFonts w:eastAsia="宋体"/>
      <w:sz w:val="24"/>
    </w:rPr>
  </w:style>
  <w:style w:type="paragraph" w:styleId="8">
    <w:name w:val="footer"/>
    <w:basedOn w:val="1"/>
    <w:qFormat/>
    <w:uiPriority w:val="0"/>
    <w:pPr>
      <w:tabs>
        <w:tab w:val="center" w:pos="4153"/>
        <w:tab w:val="right" w:pos="8306"/>
      </w:tabs>
      <w:snapToGrid w:val="0"/>
    </w:pPr>
    <w:rPr>
      <w:rFonts w:hint="default"/>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Indent 3"/>
    <w:basedOn w:val="1"/>
    <w:qFormat/>
    <w:uiPriority w:val="0"/>
    <w:pPr>
      <w:autoSpaceDE/>
      <w:autoSpaceDN/>
      <w:spacing w:line="600" w:lineRule="exact"/>
      <w:ind w:firstLine="480"/>
      <w:jc w:val="both"/>
    </w:pPr>
    <w:rPr>
      <w:rFonts w:hint="default" w:ascii="宋体" w:hAnsi="宋体"/>
      <w:spacing w:val="22"/>
      <w:kern w:val="2"/>
      <w:sz w:val="28"/>
      <w:szCs w:val="24"/>
    </w:rPr>
  </w:style>
  <w:style w:type="table" w:styleId="12">
    <w:name w:val="Table Grid"/>
    <w:basedOn w:val="1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样式 首行缩进:  2 字符"/>
    <w:basedOn w:val="1"/>
    <w:qFormat/>
    <w:uiPriority w:val="0"/>
    <w:pPr>
      <w:ind w:firstLine="560"/>
    </w:pPr>
    <w:rPr>
      <w:rFonts w:eastAsia="仿宋_GB2312" w:cs="宋体"/>
      <w:sz w:val="24"/>
    </w:rPr>
  </w:style>
  <w:style w:type="character" w:customStyle="1" w:styleId="15">
    <w:name w:val="Character Style 2"/>
    <w:qFormat/>
    <w:uiPriority w:val="0"/>
    <w:rPr>
      <w:rFonts w:hint="default"/>
    </w:rPr>
  </w:style>
  <w:style w:type="paragraph" w:customStyle="1" w:styleId="16">
    <w:name w:val="Style 2"/>
    <w:qFormat/>
    <w:uiPriority w:val="0"/>
    <w:pPr>
      <w:widowControl w:val="0"/>
      <w:autoSpaceDE w:val="0"/>
      <w:autoSpaceDN w:val="0"/>
    </w:pPr>
    <w:rPr>
      <w:rFonts w:hint="eastAsia" w:ascii="新宋体" w:hAnsi="新宋体" w:eastAsia="宋体" w:cs="Times New Roman"/>
      <w:sz w:val="23"/>
      <w:lang w:val="en-US" w:eastAsia="zh-CN" w:bidi="ar-SA"/>
    </w:rPr>
  </w:style>
  <w:style w:type="paragraph" w:customStyle="1" w:styleId="17">
    <w:name w:val="Style 1"/>
    <w:qFormat/>
    <w:uiPriority w:val="0"/>
    <w:pPr>
      <w:widowControl w:val="0"/>
      <w:autoSpaceDE w:val="0"/>
      <w:autoSpaceDN w:val="0"/>
    </w:pPr>
    <w:rPr>
      <w:rFonts w:hint="eastAsia" w:ascii="Times New Roman" w:hAnsi="Times New Roman" w:eastAsia="宋体" w:cs="Times New Roman"/>
      <w:lang w:val="en-US" w:eastAsia="zh-CN" w:bidi="ar-SA"/>
    </w:rPr>
  </w:style>
  <w:style w:type="paragraph" w:customStyle="1" w:styleId="18">
    <w:name w:val="1"/>
    <w:basedOn w:val="1"/>
    <w:qFormat/>
    <w:uiPriority w:val="0"/>
    <w:pPr>
      <w:autoSpaceDE/>
      <w:autoSpaceDN/>
      <w:spacing w:line="360" w:lineRule="auto"/>
      <w:ind w:firstLine="200" w:firstLineChars="200"/>
      <w:jc w:val="both"/>
    </w:pPr>
    <w:rPr>
      <w:rFonts w:hint="default" w:ascii="仿宋_GB2312" w:hAnsi="Calibri" w:eastAsia="仿宋_GB2312"/>
      <w:kern w:val="2"/>
      <w:sz w:val="28"/>
      <w:szCs w:val="22"/>
    </w:rPr>
  </w:style>
  <w:style w:type="paragraph" w:customStyle="1" w:styleId="19">
    <w:name w:val="p0"/>
    <w:basedOn w:val="1"/>
    <w:qFormat/>
    <w:uiPriority w:val="0"/>
    <w:pPr>
      <w:widowControl/>
    </w:pPr>
    <w:rPr>
      <w:sz w:val="21"/>
      <w:szCs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8870</Words>
  <Characters>8990</Characters>
  <Lines>88</Lines>
  <Paragraphs>24</Paragraphs>
  <TotalTime>6</TotalTime>
  <ScaleCrop>false</ScaleCrop>
  <LinksUpToDate>false</LinksUpToDate>
  <CharactersWithSpaces>9272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2024-05-10T10:03:00Z</dcterms:created>
  <dc:creator>boom biu</dc:creator>
  <cp:lastModifiedBy>Rockly</cp:lastModifiedBy>
  <cp:lastPrinted>2025-02-10T08:40:00Z</cp:lastPrinted>
  <dcterms:modified xsi:type="dcterms:W3CDTF">2026-04-16T08:20:49Z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6AEFF734A7424BDDBF8E42A02199E3BD_13</vt:lpwstr>
  </property>
  <property fmtid="{D5CDD505-2E9C-101B-9397-08002B2CF9AE}" pid="4" name="KSOTemplateDocerSaveRecord">
    <vt:lpwstr>eyJoZGlkIjoiZTU1ZmNiZDljNGQwOTIzMTJmNWFkNjYxZjQ0ZDA1MmIiLCJ1c2VySWQiOiI0MjQxNjI0MjEifQ==</vt:lpwstr>
  </property>
</Properties>
</file>