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8CD6D">
      <w:pPr>
        <w:overflowPunct w:val="0"/>
        <w:spacing w:line="576" w:lineRule="exact"/>
        <w:ind w:firstLine="0" w:firstLineChars="0"/>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lang w:val="en-US" w:eastAsia="zh-CN"/>
        </w:rPr>
        <w:t>控股公司名下16亩工业用地土地评估服务</w:t>
      </w:r>
    </w:p>
    <w:p w14:paraId="529FBB27">
      <w:pPr>
        <w:overflowPunct w:val="0"/>
        <w:spacing w:line="57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工作任务书</w:t>
      </w:r>
    </w:p>
    <w:p w14:paraId="55311C40">
      <w:pPr>
        <w:widowControl w:val="0"/>
        <w:spacing w:line="576" w:lineRule="exact"/>
        <w:ind w:firstLine="560" w:firstLineChars="200"/>
        <w:jc w:val="both"/>
        <w:rPr>
          <w:rFonts w:hint="eastAsia" w:ascii="黑体" w:hAnsi="黑体" w:eastAsia="黑体" w:cs="黑体"/>
          <w:kern w:val="2"/>
          <w:sz w:val="28"/>
          <w:szCs w:val="28"/>
          <w:lang w:val="en-US" w:eastAsia="zh-CN" w:bidi="ar-SA"/>
        </w:rPr>
      </w:pPr>
    </w:p>
    <w:p w14:paraId="72D717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14:paraId="08632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用地性质：工业用地</w:t>
      </w:r>
    </w:p>
    <w:p w14:paraId="5EC03F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权属主体：海口桂林洋投资发展控股有限公司</w:t>
      </w:r>
    </w:p>
    <w:p w14:paraId="24FB7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地块位置：海口市桂林洋农场桂林洋大道南侧</w:t>
      </w:r>
    </w:p>
    <w:p w14:paraId="2EC6FD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资产内容：土地使用权，涉及土地面积10940㎡（约16.4亩，最终面积以土地证载结果为准）</w:t>
      </w:r>
    </w:p>
    <w:p w14:paraId="14EABC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Ansi="仿宋_GB2312" w:cs="仿宋_GB2312"/>
          <w:kern w:val="2"/>
          <w:sz w:val="32"/>
          <w:szCs w:val="32"/>
          <w:lang w:val="en-US" w:eastAsia="zh-CN" w:bidi="ar-SA"/>
        </w:rPr>
      </w:pPr>
      <w:r>
        <w:rPr>
          <w:rFonts w:hint="eastAsia" w:hAnsi="仿宋_GB2312" w:cs="仿宋_GB2312"/>
          <w:kern w:val="2"/>
          <w:sz w:val="32"/>
          <w:szCs w:val="32"/>
          <w:lang w:val="en-US" w:eastAsia="zh-CN" w:bidi="ar-SA"/>
        </w:rPr>
        <w:t>本次评估的核心目标是委托具备资质的第三方评估机构, 以当前市场价值为基准,对项目进行全面评估｡包括确定市场价值或公允价值,提供可对比的市场参考为后续开展资产处置 提供专业､可靠的价值依据｡</w:t>
      </w:r>
    </w:p>
    <w:p w14:paraId="3786C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（一）开发进展情况</w:t>
      </w:r>
    </w:p>
    <w:p w14:paraId="67A96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桂林洋名下16亩工业用地现状存在部分上盖建筑，上盖建筑无产权证，该土地资产权属现登记在海口市桂林洋农场（已更名为海口桂林洋投资发展控股有限公司）名下。</w:t>
      </w:r>
    </w:p>
    <w:p w14:paraId="133895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（二）拟评估资产情况</w:t>
      </w:r>
    </w:p>
    <w:p w14:paraId="3DCF5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仿宋_GB2312" w:cs="仿宋_GB2312"/>
          <w:kern w:val="2"/>
          <w:sz w:val="32"/>
          <w:szCs w:val="32"/>
          <w:lang w:val="en-US" w:eastAsia="zh-CN" w:bidi="ar-SA"/>
        </w:rPr>
      </w:pPr>
      <w:r>
        <w:rPr>
          <w:rFonts w:hint="eastAsia" w:hAnsi="仿宋_GB2312" w:cs="仿宋_GB2312"/>
          <w:kern w:val="2"/>
          <w:sz w:val="32"/>
          <w:szCs w:val="32"/>
          <w:lang w:val="en-US" w:eastAsia="zh-CN" w:bidi="ar-SA"/>
        </w:rPr>
        <w:t>为保障资产转让价格公允、合规，委托具备资质的第三方评估机构，以市场价值为基准对本宗土地使用权进行全面评估，确定公允市场价值，为委托人开展资产转让、挂牌定价、内部决策、国资备案、合规审批提供专业、可靠的价值依据。</w:t>
      </w:r>
    </w:p>
    <w:p w14:paraId="065643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二、本次工作范围及要求</w:t>
      </w:r>
    </w:p>
    <w:p w14:paraId="4267E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采购人</w:t>
      </w:r>
      <w:r>
        <w:rPr>
          <w:rFonts w:hint="eastAsia" w:ascii="仿宋_GB2312" w:hAnsi="仿宋_GB2312" w:eastAsia="仿宋_GB2312" w:cs="仿宋_GB2312"/>
          <w:kern w:val="2"/>
          <w:sz w:val="32"/>
          <w:szCs w:val="32"/>
          <w:lang w:val="en-US" w:eastAsia="zh-CN" w:bidi="ar-SA"/>
        </w:rPr>
        <w:t>拟转让</w:t>
      </w:r>
      <w:r>
        <w:rPr>
          <w:rFonts w:hint="eastAsia" w:hAnsi="仿宋_GB2312" w:cs="仿宋_GB2312"/>
          <w:kern w:val="2"/>
          <w:sz w:val="32"/>
          <w:szCs w:val="32"/>
          <w:lang w:val="en-US" w:eastAsia="zh-CN" w:bidi="ar-SA"/>
        </w:rPr>
        <w:t>桂林洋名下16亩工业用地</w:t>
      </w:r>
      <w:r>
        <w:rPr>
          <w:rFonts w:hint="eastAsia" w:ascii="仿宋_GB2312" w:hAnsi="仿宋_GB2312" w:eastAsia="仿宋_GB2312" w:cs="仿宋_GB2312"/>
          <w:kern w:val="2"/>
          <w:sz w:val="32"/>
          <w:szCs w:val="32"/>
          <w:lang w:val="en-US" w:eastAsia="zh-CN" w:bidi="ar-SA"/>
        </w:rPr>
        <w:t>资产，需通过专业资产评估服务确定</w:t>
      </w:r>
      <w:r>
        <w:rPr>
          <w:rFonts w:hint="eastAsia" w:hAnsi="仿宋_GB2312" w:cs="仿宋_GB2312"/>
          <w:kern w:val="2"/>
          <w:sz w:val="32"/>
          <w:szCs w:val="32"/>
          <w:lang w:val="en-US" w:eastAsia="zh-CN" w:bidi="ar-SA"/>
        </w:rPr>
        <w:t>土地使用权市场价值</w:t>
      </w:r>
      <w:r>
        <w:rPr>
          <w:rFonts w:hint="eastAsia" w:ascii="仿宋_GB2312" w:hAnsi="仿宋_GB2312" w:eastAsia="仿宋_GB2312" w:cs="仿宋_GB2312"/>
          <w:kern w:val="2"/>
          <w:sz w:val="32"/>
          <w:szCs w:val="32"/>
          <w:lang w:val="en-US" w:eastAsia="zh-CN" w:bidi="ar-SA"/>
        </w:rPr>
        <w:t>，为转让定价、决策审批及合规备案提供依据。考虑土地资产通过二级市场交易需要经当地规划主管部门和市国资委的备案许可，现按相关主管部门要求出具土地估价报告，</w:t>
      </w:r>
      <w:r>
        <w:rPr>
          <w:rFonts w:hint="eastAsia" w:hAnsi="仿宋_GB2312" w:cs="仿宋_GB2312"/>
          <w:kern w:val="2"/>
          <w:sz w:val="32"/>
          <w:szCs w:val="32"/>
          <w:lang w:val="en-US" w:eastAsia="zh-CN" w:bidi="ar-SA"/>
        </w:rPr>
        <w:t>评估范围以实际发生为准</w:t>
      </w:r>
      <w:r>
        <w:rPr>
          <w:rFonts w:hint="eastAsia" w:ascii="仿宋_GB2312" w:hAnsi="仿宋_GB2312" w:eastAsia="仿宋_GB2312" w:cs="仿宋_GB2312"/>
          <w:kern w:val="2"/>
          <w:sz w:val="32"/>
          <w:szCs w:val="32"/>
          <w:lang w:val="en-US" w:eastAsia="zh-CN" w:bidi="ar-SA"/>
        </w:rPr>
        <w:t>。</w:t>
      </w:r>
    </w:p>
    <w:p w14:paraId="5EC2A0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评估机构在</w:t>
      </w:r>
      <w:r>
        <w:rPr>
          <w:rFonts w:hint="eastAsia" w:hAnsi="仿宋_GB2312" w:cs="仿宋_GB2312"/>
          <w:kern w:val="2"/>
          <w:sz w:val="32"/>
          <w:szCs w:val="32"/>
          <w:lang w:val="en-US" w:eastAsia="zh-CN" w:bidi="ar-SA"/>
        </w:rPr>
        <w:t>交易</w:t>
      </w:r>
      <w:r>
        <w:rPr>
          <w:rFonts w:hint="eastAsia" w:ascii="仿宋_GB2312" w:hAnsi="仿宋_GB2312" w:eastAsia="仿宋_GB2312" w:cs="仿宋_GB2312"/>
          <w:kern w:val="2"/>
          <w:sz w:val="32"/>
          <w:szCs w:val="32"/>
          <w:lang w:val="en-US" w:eastAsia="zh-CN" w:bidi="ar-SA"/>
        </w:rPr>
        <w:t>前期需配合采购人完成资料收集、商务谈判（含谈判全过程支持）等工作，相关差旅费、服务费等已纳入合作报价范围，不再额外计取。</w:t>
      </w:r>
      <w:r>
        <w:rPr>
          <w:rFonts w:hint="eastAsia" w:hAnsi="仿宋_GB2312" w:cs="仿宋_GB2312"/>
          <w:kern w:val="2"/>
          <w:sz w:val="32"/>
          <w:szCs w:val="32"/>
          <w:lang w:val="en-US" w:eastAsia="zh-CN" w:bidi="ar-SA"/>
        </w:rPr>
        <w:t>具体工作内容如下：</w:t>
      </w:r>
    </w:p>
    <w:p w14:paraId="0C7596A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土地资产预评估</w:t>
      </w:r>
    </w:p>
    <w:p w14:paraId="1C94D95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按委托人要求开展土地价值预评估，出具并加盖机构公章的《土地价值预评估意见书》，为项目前期研判、交易方案制定、内部论证提供专业支撑。</w:t>
      </w:r>
    </w:p>
    <w:p w14:paraId="7B2AB79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土地价值评估</w:t>
      </w:r>
    </w:p>
    <w:p w14:paraId="5600278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国家、海南省及行业规范，对本宗土地使用权开展正式土地估价工作，出具符合法定要求、可用于资产转让、国资备案、产权交易、纳税申报等用途的《土地估价报告》，报告须满足委托人及相关主管部门审核、备案要求。</w:t>
      </w:r>
    </w:p>
    <w:p w14:paraId="3398180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hAnsi="仿宋_GB2312" w:cs="仿宋_GB2312"/>
          <w:sz w:val="32"/>
          <w:szCs w:val="32"/>
          <w:highlight w:val="none"/>
          <w:lang w:val="en-US" w:eastAsia="zh-CN"/>
        </w:rPr>
      </w:pPr>
      <w:r>
        <w:rPr>
          <w:rFonts w:hint="eastAsia" w:hAnsi="仿宋_GB2312" w:cs="仿宋_GB2312"/>
          <w:sz w:val="32"/>
          <w:szCs w:val="32"/>
          <w:highlight w:val="none"/>
          <w:lang w:val="en-US" w:eastAsia="zh-CN"/>
        </w:rPr>
        <w:t>（三）基准日约定</w:t>
      </w:r>
    </w:p>
    <w:p w14:paraId="321E5D2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hAnsi="仿宋_GB2312" w:cs="仿宋_GB2312"/>
          <w:sz w:val="32"/>
          <w:szCs w:val="32"/>
          <w:highlight w:val="none"/>
          <w:lang w:val="en-US" w:eastAsia="zh-CN"/>
        </w:rPr>
      </w:pPr>
      <w:r>
        <w:rPr>
          <w:rFonts w:hint="eastAsia" w:hAnsi="仿宋_GB2312" w:cs="仿宋_GB2312"/>
          <w:sz w:val="32"/>
          <w:szCs w:val="32"/>
          <w:highlight w:val="none"/>
          <w:lang w:val="en-US" w:eastAsia="zh-CN"/>
        </w:rPr>
        <w:t>预评估与正式价值评估的评估基准日不一致，具体评估基准日以委托人书面要求为准，评估机构须按委托人指定的不同基准日分别开展评估工作并出具对应成果。</w:t>
      </w:r>
    </w:p>
    <w:p w14:paraId="6D7A3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三、结算约定</w:t>
      </w:r>
    </w:p>
    <w:p w14:paraId="6DEFC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仿宋_GB2312" w:cs="仿宋_GB2312"/>
          <w:kern w:val="2"/>
          <w:sz w:val="32"/>
          <w:szCs w:val="32"/>
          <w:lang w:val="en-US" w:eastAsia="zh-CN" w:bidi="ar-SA"/>
        </w:rPr>
      </w:pPr>
      <w:r>
        <w:rPr>
          <w:rFonts w:hint="eastAsia" w:hAnsi="仿宋_GB2312" w:cs="仿宋_GB2312"/>
          <w:kern w:val="2"/>
          <w:sz w:val="32"/>
          <w:szCs w:val="32"/>
          <w:lang w:val="en-US" w:eastAsia="zh-CN" w:bidi="ar-SA"/>
        </w:rPr>
        <w:t>为兼顾供应商参与积极性与项目质量，防范低价恶性竞争，同时基于采购前的初步市场调研摸底，本次采购设置最高限价，即控制价。</w:t>
      </w:r>
      <w:bookmarkStart w:id="1" w:name="_GoBack"/>
      <w:bookmarkEnd w:id="1"/>
    </w:p>
    <w:p w14:paraId="3C689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仿宋_GB2312" w:cs="仿宋_GB2312"/>
          <w:kern w:val="2"/>
          <w:sz w:val="32"/>
          <w:szCs w:val="32"/>
          <w:lang w:val="en-US" w:eastAsia="zh-CN" w:bidi="ar-SA"/>
        </w:rPr>
      </w:pPr>
      <w:r>
        <w:rPr>
          <w:rFonts w:hint="eastAsia" w:hAnsi="仿宋_GB2312" w:cs="仿宋_GB2312"/>
          <w:kern w:val="2"/>
          <w:sz w:val="32"/>
          <w:szCs w:val="32"/>
          <w:lang w:val="en-US" w:eastAsia="zh-CN" w:bidi="ar-SA"/>
        </w:rPr>
        <w:t>项目评估范围为桂林洋名下16亩工业用地土地资产的使用权，预计评估面积10940㎡（约16.4亩），实际面积以土地证及实际发生工作量为准，具体结算约定以合同为准。</w:t>
      </w:r>
    </w:p>
    <w:p w14:paraId="14FD07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四、工作要求</w:t>
      </w:r>
    </w:p>
    <w:bookmarkEnd w:id="0"/>
    <w:p w14:paraId="2F10F17F">
      <w:pPr>
        <w:rPr>
          <w:rFonts w:hint="eastAsia"/>
          <w:sz w:val="32"/>
          <w:szCs w:val="32"/>
          <w:lang w:val="en-US" w:eastAsia="zh-CN"/>
        </w:rPr>
      </w:pPr>
      <w:r>
        <w:rPr>
          <w:rFonts w:hint="eastAsia"/>
          <w:sz w:val="32"/>
          <w:szCs w:val="32"/>
          <w:lang w:val="en-US" w:eastAsia="zh-CN"/>
        </w:rPr>
        <w:t>（一）收到完整资料（即资产清单）后5日历天内提交初稿；</w:t>
      </w:r>
    </w:p>
    <w:p w14:paraId="084091ED">
      <w:pPr>
        <w:rPr>
          <w:rFonts w:hint="eastAsia"/>
          <w:sz w:val="32"/>
          <w:szCs w:val="32"/>
          <w:lang w:val="en-US" w:eastAsia="zh-CN"/>
        </w:rPr>
      </w:pPr>
      <w:r>
        <w:rPr>
          <w:rFonts w:hint="eastAsia"/>
          <w:sz w:val="32"/>
          <w:szCs w:val="32"/>
          <w:lang w:val="en-US" w:eastAsia="zh-CN"/>
        </w:rPr>
        <w:t>（二）收到修改意见后2日历天内完成完善；</w:t>
      </w:r>
    </w:p>
    <w:p w14:paraId="56D5E0CD">
      <w:pPr>
        <w:rPr>
          <w:rFonts w:hint="eastAsia"/>
          <w:sz w:val="32"/>
          <w:szCs w:val="32"/>
          <w:lang w:val="en-US" w:eastAsia="zh-CN"/>
        </w:rPr>
      </w:pPr>
      <w:r>
        <w:rPr>
          <w:rFonts w:hint="eastAsia"/>
          <w:sz w:val="32"/>
          <w:szCs w:val="32"/>
          <w:lang w:val="en-US" w:eastAsia="zh-CN"/>
        </w:rPr>
        <w:t>（三）审核通过后2日历天内提交定稿；</w:t>
      </w:r>
    </w:p>
    <w:p w14:paraId="401A7121">
      <w:pPr>
        <w:rPr>
          <w:rFonts w:hint="default"/>
          <w:sz w:val="32"/>
          <w:szCs w:val="32"/>
          <w:lang w:val="en-US" w:eastAsia="zh-CN"/>
        </w:rPr>
      </w:pPr>
      <w:r>
        <w:rPr>
          <w:rFonts w:hint="eastAsia"/>
          <w:sz w:val="32"/>
          <w:szCs w:val="32"/>
          <w:lang w:val="en-US" w:eastAsia="zh-CN"/>
        </w:rPr>
        <w:t>（四）按甲方要求参加评审、答疑、现场踏勘。</w:t>
      </w:r>
    </w:p>
    <w:p w14:paraId="786BDE6D">
      <w:pPr>
        <w:rPr>
          <w:rFonts w:hint="eastAsia"/>
          <w:sz w:val="32"/>
          <w:szCs w:val="32"/>
          <w:lang w:val="en-US" w:eastAsia="zh-CN"/>
        </w:rPr>
      </w:pPr>
      <w:r>
        <w:rPr>
          <w:rFonts w:hint="eastAsia"/>
          <w:sz w:val="32"/>
          <w:szCs w:val="32"/>
          <w:lang w:val="en-US" w:eastAsia="zh-CN"/>
        </w:rPr>
        <w:t>（五）乙方需配合甲方完成资料收集、商务谈判（含谈判全过程支持）等工作，相关差旅费、服务费等已纳入合作报价范围，不再额外计取。</w:t>
      </w:r>
    </w:p>
    <w:p w14:paraId="2AA79C0E">
      <w:pPr>
        <w:rPr>
          <w:rFonts w:hint="default"/>
          <w:sz w:val="32"/>
          <w:szCs w:val="32"/>
          <w:lang w:val="en-US" w:eastAsia="zh-CN"/>
        </w:rPr>
      </w:pPr>
      <w:r>
        <w:rPr>
          <w:rFonts w:hint="default"/>
          <w:sz w:val="32"/>
          <w:szCs w:val="32"/>
          <w:lang w:val="en-US" w:eastAsia="zh-CN"/>
        </w:rPr>
        <w:t>土地资产预评估</w:t>
      </w:r>
      <w:r>
        <w:rPr>
          <w:rFonts w:hint="eastAsia"/>
          <w:sz w:val="32"/>
          <w:szCs w:val="32"/>
          <w:lang w:val="en-US" w:eastAsia="zh-CN"/>
        </w:rPr>
        <w:t>及土地价值评估工作工期各9日历天，具体工作时间以委托人通知为准。</w:t>
      </w:r>
    </w:p>
    <w:p w14:paraId="72553E00">
      <w:pPr>
        <w:rPr>
          <w:sz w:val="32"/>
          <w:szCs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4064D-FD47-49B5-87B3-5BC3005821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B952C93-8FC4-489D-809B-FD6C5D26A600}"/>
  </w:font>
  <w:font w:name="楷体_GB2312">
    <w:panose1 w:val="02010609030101010101"/>
    <w:charset w:val="86"/>
    <w:family w:val="modern"/>
    <w:pitch w:val="default"/>
    <w:sig w:usb0="00000001" w:usb1="080E0000" w:usb2="00000000" w:usb3="00000000" w:csb0="00040000" w:csb1="00000000"/>
    <w:embedRegular r:id="rId3" w:fontKey="{A0D4E3A4-6156-401D-AB12-B696CFCF2858}"/>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3943"/>
    <w:rsid w:val="01346E4A"/>
    <w:rsid w:val="0D9A0C44"/>
    <w:rsid w:val="11F05FAE"/>
    <w:rsid w:val="16084AA3"/>
    <w:rsid w:val="17112096"/>
    <w:rsid w:val="18B04575"/>
    <w:rsid w:val="230F5AD6"/>
    <w:rsid w:val="231A544B"/>
    <w:rsid w:val="2AFC4894"/>
    <w:rsid w:val="2D7D4B8F"/>
    <w:rsid w:val="2FBD345D"/>
    <w:rsid w:val="39EB456B"/>
    <w:rsid w:val="44D251B4"/>
    <w:rsid w:val="456B4059"/>
    <w:rsid w:val="4B3138C3"/>
    <w:rsid w:val="4C4A46F3"/>
    <w:rsid w:val="50B10B7C"/>
    <w:rsid w:val="5739721D"/>
    <w:rsid w:val="58570087"/>
    <w:rsid w:val="5DDB6ECD"/>
    <w:rsid w:val="60386E08"/>
    <w:rsid w:val="6C0253F6"/>
    <w:rsid w:val="77150879"/>
    <w:rsid w:val="7D3C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9"/>
    <w:qFormat/>
    <w:uiPriority w:val="0"/>
    <w:pPr>
      <w:keepNext/>
      <w:keepLines/>
      <w:numPr>
        <w:ilvl w:val="0"/>
        <w:numId w:val="1"/>
      </w:numPr>
      <w:spacing w:beforeLines="50" w:afterLines="100"/>
      <w:ind w:firstLineChars="0"/>
      <w:jc w:val="center"/>
      <w:outlineLvl w:val="0"/>
    </w:pPr>
    <w:rPr>
      <w:b/>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Strong"/>
    <w:basedOn w:val="6"/>
    <w:qFormat/>
    <w:uiPriority w:val="0"/>
    <w:rPr>
      <w:b/>
    </w:rPr>
  </w:style>
  <w:style w:type="paragraph" w:customStyle="1" w:styleId="8">
    <w:name w:val="1"/>
    <w:basedOn w:val="1"/>
    <w:qFormat/>
    <w:uiPriority w:val="0"/>
  </w:style>
  <w:style w:type="character" w:customStyle="1" w:styleId="9">
    <w:name w:val="标题 1 Char2"/>
    <w:link w:val="2"/>
    <w:qFormat/>
    <w:uiPriority w:val="0"/>
    <w:rPr>
      <w:b/>
      <w:bCs/>
      <w:kern w:val="44"/>
      <w:sz w:val="36"/>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f97e4e6d-ce31-4767-a695-d55054cd7260</errorID>
      <errorWord>｡</errorWord>
      <group>L1_Word</group>
      <groupName>字词问题</groupName>
      <ability>L2_Typo</ability>
      <abilityName>字词错误</abilityName>
      <candidateList>
        <item>，</item>
      </candidateList>
      <explain/>
      <paraID>14EABCC4</paraID>
      <start>46</start>
      <end>47</end>
      <status>unmodified</status>
      <modifiedWord/>
      <trackRevisions>false</trackRevisions>
    </reviewItem>
    <reviewItem>
      <errorID>77ce50f0-b485-42de-b4f3-dec7f59d8374</errorID>
      <errorWord>､</errorWord>
      <group>L1_Word</group>
      <groupName>字词问题</groupName>
      <ability>L2_Typo</ability>
      <abilityName>字词错误</abilityName>
      <candidateList>
        <item>、</item>
      </candidateList>
      <explain/>
      <paraID>14EABCC4</paraID>
      <start>85</start>
      <end>86</end>
      <status>unmodified</status>
      <modifiedWord/>
      <trackRevisions>false</trackRevisions>
    </reviewItem>
    <reviewItem>
      <errorID>c15fc11a-bc38-4565-814f-4ababdb327d8</errorID>
      <errorWord>｡</errorWord>
      <group>L1_Word</group>
      <groupName>字词问题</groupName>
      <ability>L2_Typo</ability>
      <abilityName>字词错误</abilityName>
      <candidateList>
        <item>。</item>
      </candidateList>
      <explain/>
      <paraID>14EABCC4</paraID>
      <start>93</start>
      <end>94</end>
      <status>unmodified</status>
      <modifiedWord/>
      <trackRevisions>false</trackRevisions>
    </reviewItem>
    <reviewItem>
      <errorID>8a7b6f9f-6bce-454b-9682-68cdcd456b50</errorID>
      <errorWord>桂林洋控股公司</errorWord>
      <group>L1_Other</group>
      <groupName>其他问题</groupName>
      <ability>L2_Consistency</ability>
      <abilityName>一致性检查</abilityName>
      <candidateList>
        <item>海口桂林洋投资发展控股有限公司</item>
      </candidateList>
      <explain>实体一致性问题，原文中权属主体明确为‘海口桂林洋投资发展控股有限公司’，‘桂林洋控股公司’表述不一致</explain>
      <paraID>3DCF5790</paraID>
      <start>51</start>
      <end>58</end>
      <status>unmodified</status>
      <modifiedWord/>
      <trackRevisions>false</trackRevisions>
    </reviewItem>
    <reviewItem>
      <errorID>1d43e647-446e-436f-b129-e92b48cde38e</errorID>
      <errorWord>参考</errorWord>
      <group>L1_Word</group>
      <groupName>字词问题</groupName>
      <ability>L2_Typo</ability>
      <abilityName>字词错误</abilityName>
      <candidateList>
        <item>的参考</item>
      </candidateList>
      <explain/>
      <paraID>3DCF5790</paraID>
      <start>64</start>
      <end>66</end>
      <status>unmodified</status>
      <modifiedWord/>
      <trackRevisions>false</trackRevisions>
    </reviewItem>
    <reviewItem>
      <errorID>dc9ab113-aaa4-4ef8-8958-d06700e967f1</errorID>
      <errorWord>出具房</errorWord>
      <group>L1_Word</group>
      <groupName>字词问题</groupName>
      <ability>L2_Typo</ability>
      <abilityName>字词错误</abilityName>
      <candidateList>
        <item>出具</item>
      </candidateList>
      <explain/>
      <paraID>4267ED41</paraID>
      <start>108</start>
      <end>111</end>
      <status>unmodified</status>
      <modifiedWord/>
      <trackRevisions>false</trackRevisions>
    </reviewItem>
  </reviewItems>
  <config/>
</contractReview>
</file>

<file path=customXml/itemProps1.xml><?xml version="1.0" encoding="utf-8"?>
<ds:datastoreItem xmlns:ds="http://schemas.openxmlformats.org/officeDocument/2006/customXml" ds:itemID="{03d4d3f1-4ddf-4d92-9d3b-fabf20e7f1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1156</Words>
  <Characters>1174</Characters>
  <Lines>0</Lines>
  <Paragraphs>0</Paragraphs>
  <TotalTime>0</TotalTime>
  <ScaleCrop>false</ScaleCrop>
  <LinksUpToDate>false</LinksUpToDate>
  <CharactersWithSpaces>1176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2026-03-10T08:16:00Z</dcterms:created>
  <dc:creator>Administrator</dc:creator>
  <cp:lastModifiedBy>菜园桥岸</cp:lastModifiedBy>
  <dcterms:modified xsi:type="dcterms:W3CDTF">2026-04-24T00:31:22Z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eyJoZGlkIjoiNzg3Y2RjNDIyMTBmZDFlMzRlMjZkY2Q5MGUzYjE1MTYiLCJ1c2VySWQiOiI3MzE1MjI5NTkifQ==</vt:lpwstr>
  </property>
  <property fmtid="{D5CDD505-2E9C-101B-9397-08002B2CF9AE}" pid="4" name="ICV">
    <vt:lpwstr>E173987AC842485A8DA3F2B75EE94D57_12</vt:lpwstr>
  </property>
</Properties>
</file>