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52C87">
      <w:pPr>
        <w:adjustRightInd w:val="0"/>
        <w:snapToGrid w:val="0"/>
        <w:spacing w:line="600" w:lineRule="auto"/>
        <w:jc w:val="center"/>
        <w:rPr>
          <w:rFonts w:ascii="黑体" w:hAnsi="黑体" w:eastAsia="黑体" w:cs="宋体"/>
          <w:b/>
          <w:color w:val="000000"/>
          <w:kern w:val="0"/>
          <w:sz w:val="56"/>
          <w:szCs w:val="56"/>
        </w:rPr>
      </w:pPr>
      <w:bookmarkStart w:id="0" w:name="_Toc31323"/>
      <w:bookmarkStart w:id="1" w:name="_Toc29569"/>
      <w:bookmarkStart w:id="2" w:name="_Toc9856"/>
      <w:bookmarkStart w:id="3" w:name="_Toc19602"/>
      <w:bookmarkStart w:id="4" w:name="_Toc25751"/>
      <w:bookmarkStart w:id="5" w:name="_Toc8376"/>
    </w:p>
    <w:p w14:paraId="1018AE26">
      <w:pPr>
        <w:adjustRightInd w:val="0"/>
        <w:snapToGrid w:val="0"/>
        <w:spacing w:line="480" w:lineRule="auto"/>
        <w:jc w:val="center"/>
        <w:rPr>
          <w:rFonts w:hint="eastAsia" w:ascii="黑体" w:hAnsi="黑体" w:eastAsia="黑体" w:cs="宋体"/>
          <w:b/>
          <w:kern w:val="0"/>
          <w:sz w:val="52"/>
          <w:szCs w:val="52"/>
          <w:lang w:eastAsia="zh-CN"/>
        </w:rPr>
      </w:pPr>
      <w:r>
        <w:rPr>
          <w:rFonts w:hint="eastAsia" w:ascii="黑体" w:hAnsi="黑体" w:eastAsia="黑体" w:cs="宋体"/>
          <w:b/>
          <w:kern w:val="0"/>
          <w:sz w:val="52"/>
          <w:szCs w:val="52"/>
          <w:lang w:eastAsia="zh-CN"/>
        </w:rPr>
        <w:t>海口江东新区园区配套基础设施项目（二期）供水管道(给水管线）迁改工程施工主材（三次）</w:t>
      </w:r>
    </w:p>
    <w:p w14:paraId="617208B1">
      <w:pPr>
        <w:adjustRightInd w:val="0"/>
        <w:snapToGrid w:val="0"/>
        <w:spacing w:line="480" w:lineRule="auto"/>
        <w:jc w:val="center"/>
        <w:rPr>
          <w:rFonts w:ascii="黑体" w:hAnsi="黑体" w:eastAsia="黑体" w:cs="宋体"/>
          <w:b/>
          <w:kern w:val="0"/>
          <w:sz w:val="52"/>
          <w:szCs w:val="52"/>
        </w:rPr>
      </w:pPr>
      <w:r>
        <w:rPr>
          <w:rFonts w:hint="eastAsia" w:ascii="黑体" w:hAnsi="黑体" w:eastAsia="黑体" w:cs="宋体"/>
          <w:b/>
          <w:kern w:val="0"/>
          <w:sz w:val="52"/>
          <w:szCs w:val="52"/>
        </w:rPr>
        <w:t>询比价文件</w:t>
      </w:r>
    </w:p>
    <w:p w14:paraId="6CA72102">
      <w:pPr>
        <w:shd w:val="clear" w:color="auto" w:fill="FFFFFF"/>
        <w:adjustRightInd w:val="0"/>
        <w:snapToGrid w:val="0"/>
        <w:spacing w:line="600" w:lineRule="exact"/>
        <w:rPr>
          <w:b/>
          <w:color w:val="000000"/>
          <w:sz w:val="24"/>
        </w:rPr>
      </w:pPr>
    </w:p>
    <w:p w14:paraId="2E4144FB">
      <w:pPr>
        <w:pStyle w:val="14"/>
        <w:adjustRightInd w:val="0"/>
        <w:snapToGrid w:val="0"/>
        <w:spacing w:after="0" w:line="600" w:lineRule="exact"/>
        <w:ind w:left="0" w:leftChars="0" w:firstLine="0" w:firstLineChars="0"/>
        <w:rPr>
          <w:rFonts w:eastAsia="仿宋_GB2312"/>
          <w:b/>
          <w:color w:val="000000"/>
          <w:sz w:val="24"/>
        </w:rPr>
      </w:pPr>
    </w:p>
    <w:p w14:paraId="1B1E479B">
      <w:pPr>
        <w:adjustRightInd w:val="0"/>
        <w:snapToGrid w:val="0"/>
        <w:rPr>
          <w:rFonts w:ascii="宋体" w:hAnsi="宋体" w:cs="宋体"/>
          <w:b/>
          <w:color w:val="000000"/>
          <w:kern w:val="0"/>
          <w:sz w:val="32"/>
          <w:szCs w:val="32"/>
        </w:rPr>
      </w:pPr>
    </w:p>
    <w:p w14:paraId="7EB2F546">
      <w:pPr>
        <w:pStyle w:val="4"/>
        <w:rPr>
          <w:rFonts w:hAnsi="宋体" w:eastAsia="宋体" w:cs="宋体"/>
          <w:b/>
          <w:color w:val="000000"/>
          <w:sz w:val="32"/>
          <w:szCs w:val="32"/>
        </w:rPr>
      </w:pPr>
    </w:p>
    <w:p w14:paraId="527829A8">
      <w:pPr>
        <w:rPr>
          <w:rFonts w:ascii="宋体" w:hAnsi="宋体" w:cs="宋体"/>
          <w:b/>
          <w:color w:val="000000"/>
          <w:kern w:val="0"/>
          <w:sz w:val="32"/>
          <w:szCs w:val="32"/>
        </w:rPr>
      </w:pPr>
    </w:p>
    <w:p w14:paraId="6155D49A">
      <w:pPr>
        <w:pStyle w:val="4"/>
        <w:rPr>
          <w:rFonts w:hAnsi="宋体" w:eastAsia="宋体" w:cs="宋体"/>
          <w:b/>
          <w:color w:val="000000"/>
          <w:sz w:val="32"/>
          <w:szCs w:val="32"/>
        </w:rPr>
      </w:pPr>
    </w:p>
    <w:p w14:paraId="310CF2D3"/>
    <w:p w14:paraId="534F00B2"/>
    <w:p w14:paraId="076D88D0">
      <w:pPr>
        <w:adjustRightInd w:val="0"/>
        <w:snapToGrid w:val="0"/>
        <w:rPr>
          <w:rFonts w:ascii="宋体" w:hAnsi="宋体" w:cs="宋体"/>
          <w:b/>
          <w:color w:val="000000"/>
          <w:kern w:val="0"/>
          <w:sz w:val="32"/>
          <w:szCs w:val="32"/>
        </w:rPr>
      </w:pPr>
    </w:p>
    <w:p w14:paraId="4F17EE07">
      <w:pPr>
        <w:adjustRightInd w:val="0"/>
        <w:snapToGrid w:val="0"/>
        <w:spacing w:line="800" w:lineRule="exact"/>
        <w:jc w:val="center"/>
        <w:rPr>
          <w:rFonts w:hint="default" w:ascii="宋体" w:hAnsi="宋体" w:eastAsia="宋体" w:cs="宋体"/>
          <w:b/>
          <w:kern w:val="0"/>
          <w:sz w:val="32"/>
          <w:szCs w:val="32"/>
          <w:lang w:val="en-US" w:eastAsia="zh-CN"/>
        </w:rPr>
      </w:pPr>
      <w:r>
        <w:rPr>
          <w:rFonts w:hint="eastAsia" w:ascii="宋体" w:hAnsi="宋体" w:cs="宋体"/>
          <w:b/>
          <w:kern w:val="0"/>
          <w:sz w:val="32"/>
          <w:szCs w:val="32"/>
        </w:rPr>
        <w:t>采购人：海南省桂林洋公用事业发展</w:t>
      </w:r>
      <w:r>
        <w:rPr>
          <w:rFonts w:hint="eastAsia" w:ascii="宋体" w:hAnsi="宋体" w:cs="宋体"/>
          <w:b/>
          <w:kern w:val="0"/>
          <w:sz w:val="32"/>
          <w:szCs w:val="32"/>
          <w:lang w:val="en-US" w:eastAsia="zh-CN"/>
        </w:rPr>
        <w:t>有限公司</w:t>
      </w:r>
    </w:p>
    <w:p w14:paraId="3CFB5A6F">
      <w:pPr>
        <w:adjustRightInd w:val="0"/>
        <w:snapToGrid w:val="0"/>
        <w:spacing w:line="800" w:lineRule="exact"/>
        <w:jc w:val="center"/>
        <w:rPr>
          <w:rFonts w:ascii="黑体" w:hAnsi="黑体" w:eastAsia="黑体" w:cs="宋体"/>
          <w:b/>
          <w:kern w:val="0"/>
          <w:sz w:val="32"/>
          <w:szCs w:val="32"/>
          <w:u w:val="single"/>
        </w:rPr>
      </w:pPr>
      <w:r>
        <w:rPr>
          <w:rFonts w:hint="eastAsia" w:ascii="宋体" w:hAnsi="宋体" w:cs="宋体"/>
          <w:b/>
          <w:kern w:val="0"/>
          <w:sz w:val="32"/>
          <w:szCs w:val="32"/>
        </w:rPr>
        <w:t>采购代理机构：</w:t>
      </w:r>
      <w:r>
        <w:rPr>
          <w:rFonts w:hint="eastAsia" w:ascii="宋体" w:hAnsi="宋体" w:cs="宋体"/>
          <w:b/>
          <w:kern w:val="0"/>
          <w:sz w:val="32"/>
          <w:szCs w:val="32"/>
          <w:lang w:val="en-US" w:eastAsia="zh-CN"/>
        </w:rPr>
        <w:t>海南江东智慧投资发展</w:t>
      </w:r>
      <w:r>
        <w:rPr>
          <w:rFonts w:hint="eastAsia" w:ascii="宋体" w:hAnsi="宋体" w:cs="宋体"/>
          <w:b/>
          <w:kern w:val="0"/>
          <w:sz w:val="32"/>
          <w:szCs w:val="32"/>
        </w:rPr>
        <w:t>有限公司</w:t>
      </w:r>
    </w:p>
    <w:p w14:paraId="1EC5E3F9">
      <w:pPr>
        <w:adjustRightInd w:val="0"/>
        <w:snapToGrid w:val="0"/>
        <w:spacing w:line="800" w:lineRule="exact"/>
        <w:jc w:val="center"/>
        <w:rPr>
          <w:rFonts w:hint="eastAsia" w:ascii="宋体" w:hAnsi="宋体" w:cs="宋体"/>
          <w:b/>
          <w:kern w:val="0"/>
          <w:sz w:val="32"/>
          <w:szCs w:val="32"/>
        </w:rPr>
      </w:pPr>
      <w:r>
        <w:rPr>
          <w:rFonts w:hint="eastAsia" w:ascii="宋体" w:hAnsi="宋体" w:cs="宋体"/>
          <w:b/>
          <w:kern w:val="0"/>
          <w:sz w:val="32"/>
          <w:szCs w:val="32"/>
        </w:rPr>
        <w:t xml:space="preserve"> </w:t>
      </w:r>
      <w:r>
        <w:rPr>
          <w:rFonts w:hint="eastAsia" w:ascii="黑体" w:hAnsi="黑体" w:eastAsia="黑体" w:cs="宋体"/>
          <w:b/>
          <w:kern w:val="0"/>
          <w:sz w:val="32"/>
          <w:szCs w:val="32"/>
          <w:u w:val="single"/>
        </w:rPr>
        <w:t>202</w:t>
      </w:r>
      <w:r>
        <w:rPr>
          <w:rFonts w:hint="eastAsia" w:ascii="黑体" w:hAnsi="黑体" w:eastAsia="黑体" w:cs="宋体"/>
          <w:b/>
          <w:kern w:val="0"/>
          <w:sz w:val="32"/>
          <w:szCs w:val="32"/>
          <w:u w:val="single"/>
          <w:lang w:val="en-US" w:eastAsia="zh-CN"/>
        </w:rPr>
        <w:t>6</w:t>
      </w:r>
      <w:r>
        <w:rPr>
          <w:rFonts w:hint="eastAsia" w:ascii="宋体" w:hAnsi="宋体" w:cs="宋体"/>
          <w:b/>
          <w:kern w:val="0"/>
          <w:sz w:val="32"/>
          <w:szCs w:val="32"/>
        </w:rPr>
        <w:t>年</w:t>
      </w:r>
      <w:r>
        <w:rPr>
          <w:rFonts w:ascii="黑体" w:hAnsi="黑体" w:eastAsia="黑体" w:cs="宋体"/>
          <w:b/>
          <w:kern w:val="0"/>
          <w:sz w:val="32"/>
          <w:szCs w:val="32"/>
          <w:u w:val="single"/>
        </w:rPr>
        <w:t xml:space="preserve"> </w:t>
      </w:r>
      <w:r>
        <w:rPr>
          <w:rFonts w:hint="eastAsia" w:ascii="黑体" w:hAnsi="黑体" w:eastAsia="黑体" w:cs="宋体"/>
          <w:b/>
          <w:kern w:val="0"/>
          <w:sz w:val="32"/>
          <w:szCs w:val="32"/>
          <w:u w:val="single"/>
          <w:lang w:val="en-US" w:eastAsia="zh-CN"/>
        </w:rPr>
        <w:t>6</w:t>
      </w:r>
      <w:r>
        <w:rPr>
          <w:rFonts w:hint="eastAsia" w:ascii="黑体" w:hAnsi="黑体" w:eastAsia="黑体" w:cs="宋体"/>
          <w:b/>
          <w:kern w:val="0"/>
          <w:sz w:val="32"/>
          <w:szCs w:val="32"/>
          <w:u w:val="single"/>
        </w:rPr>
        <w:t xml:space="preserve"> </w:t>
      </w:r>
      <w:r>
        <w:rPr>
          <w:rFonts w:hint="eastAsia" w:ascii="宋体" w:hAnsi="宋体" w:cs="宋体"/>
          <w:b/>
          <w:kern w:val="0"/>
          <w:sz w:val="32"/>
          <w:szCs w:val="32"/>
        </w:rPr>
        <w:t>月</w:t>
      </w:r>
    </w:p>
    <w:p w14:paraId="1E1A1750">
      <w:pPr>
        <w:rPr>
          <w:rFonts w:hint="eastAsia" w:ascii="宋体" w:hAnsi="宋体" w:cs="宋体"/>
          <w:b/>
          <w:kern w:val="0"/>
          <w:sz w:val="32"/>
          <w:szCs w:val="32"/>
        </w:rPr>
      </w:pPr>
      <w:r>
        <w:rPr>
          <w:rFonts w:hint="eastAsia" w:ascii="宋体" w:hAnsi="宋体" w:cs="宋体"/>
          <w:b/>
          <w:kern w:val="0"/>
          <w:sz w:val="32"/>
          <w:szCs w:val="32"/>
        </w:rPr>
        <w:br w:type="page"/>
      </w:r>
    </w:p>
    <w:p w14:paraId="08F2A0FE">
      <w:pPr>
        <w:adjustRightInd w:val="0"/>
        <w:snapToGrid w:val="0"/>
        <w:jc w:val="center"/>
        <w:rPr>
          <w:rFonts w:ascii="宋体" w:hAnsi="宋体" w:cs="宋体"/>
          <w:b/>
          <w:kern w:val="0"/>
          <w:sz w:val="32"/>
          <w:szCs w:val="32"/>
        </w:rPr>
      </w:pPr>
    </w:p>
    <w:p w14:paraId="3A582673">
      <w:pPr>
        <w:adjustRightInd w:val="0"/>
        <w:snapToGrid w:val="0"/>
        <w:jc w:val="center"/>
        <w:rPr>
          <w:rFonts w:ascii="宋体" w:hAnsi="宋体" w:cs="宋体"/>
          <w:b/>
          <w:kern w:val="0"/>
          <w:sz w:val="32"/>
          <w:szCs w:val="32"/>
        </w:rPr>
      </w:pPr>
    </w:p>
    <w:p w14:paraId="3612BFAB">
      <w:pPr>
        <w:adjustRightInd w:val="0"/>
        <w:snapToGrid w:val="0"/>
        <w:jc w:val="center"/>
        <w:rPr>
          <w:rFonts w:ascii="宋体" w:hAnsi="宋体" w:cs="宋体"/>
          <w:b/>
          <w:kern w:val="0"/>
          <w:sz w:val="32"/>
          <w:szCs w:val="32"/>
        </w:rPr>
      </w:pPr>
    </w:p>
    <w:p w14:paraId="7EE039B9">
      <w:pPr>
        <w:pStyle w:val="8"/>
        <w:tabs>
          <w:tab w:val="left" w:pos="1200"/>
          <w:tab w:val="right" w:leader="dot" w:pos="9060"/>
        </w:tabs>
        <w:spacing w:before="0" w:after="0" w:line="400" w:lineRule="exact"/>
        <w:ind w:firstLine="181" w:firstLineChars="45"/>
        <w:jc w:val="center"/>
        <w:rPr>
          <w:rFonts w:ascii="宋体" w:hAnsi="宋体" w:cs="宋体"/>
          <w:bCs w:val="0"/>
          <w:color w:val="000000"/>
          <w:sz w:val="40"/>
          <w:szCs w:val="40"/>
        </w:rPr>
      </w:pPr>
      <w:r>
        <w:rPr>
          <w:rFonts w:hint="eastAsia" w:ascii="宋体" w:hAnsi="宋体" w:cs="宋体"/>
          <w:bCs w:val="0"/>
          <w:color w:val="000000"/>
          <w:sz w:val="40"/>
          <w:szCs w:val="40"/>
        </w:rPr>
        <w:t>目 录</w:t>
      </w:r>
    </w:p>
    <w:p w14:paraId="52759DB7">
      <w:pPr>
        <w:pStyle w:val="4"/>
        <w:ind w:firstLine="0"/>
      </w:pPr>
    </w:p>
    <w:p w14:paraId="5B3CEDAF">
      <w:pPr>
        <w:pStyle w:val="15"/>
        <w:tabs>
          <w:tab w:val="right" w:leader="dot" w:pos="9071"/>
        </w:tabs>
      </w:pPr>
      <w:r>
        <w:fldChar w:fldCharType="begin"/>
      </w:r>
      <w:r>
        <w:instrText xml:space="preserve">TOC \o "1-1" \h \u </w:instrText>
      </w:r>
      <w:r>
        <w:fldChar w:fldCharType="separate"/>
      </w:r>
      <w:r>
        <w:fldChar w:fldCharType="begin"/>
      </w:r>
      <w:r>
        <w:instrText xml:space="preserve"> HYPERLINK \l "_Toc25751" </w:instrText>
      </w:r>
      <w:r>
        <w:fldChar w:fldCharType="separate"/>
      </w:r>
      <w:r>
        <w:rPr>
          <w:rFonts w:hint="eastAsia" w:ascii="黑体" w:hAnsi="黑体" w:eastAsia="黑体" w:cs="宋体"/>
          <w:bCs/>
          <w:szCs w:val="44"/>
        </w:rPr>
        <w:t>第一章  询比价</w:t>
      </w:r>
      <w:r>
        <w:rPr>
          <w:rFonts w:hint="eastAsia" w:ascii="黑体" w:hAnsi="黑体" w:eastAsia="黑体" w:cs="宋体"/>
          <w:bCs/>
          <w:szCs w:val="44"/>
          <w:lang w:val="en-US" w:eastAsia="zh-CN"/>
        </w:rPr>
        <w:t>公告</w:t>
      </w:r>
      <w:r>
        <w:tab/>
      </w:r>
      <w:r>
        <w:rPr>
          <w:rFonts w:hint="eastAsia"/>
        </w:rPr>
        <w:t>3</w:t>
      </w:r>
      <w:r>
        <w:rPr>
          <w:rFonts w:hint="eastAsia"/>
        </w:rPr>
        <w:fldChar w:fldCharType="end"/>
      </w:r>
    </w:p>
    <w:p w14:paraId="5198FA8C">
      <w:pPr>
        <w:pStyle w:val="15"/>
        <w:tabs>
          <w:tab w:val="right" w:leader="dot" w:pos="9071"/>
        </w:tabs>
      </w:pPr>
      <w:r>
        <w:fldChar w:fldCharType="begin"/>
      </w:r>
      <w:r>
        <w:instrText xml:space="preserve"> HYPERLINK \l "_Toc18360" </w:instrText>
      </w:r>
      <w:r>
        <w:fldChar w:fldCharType="separate"/>
      </w:r>
      <w:r>
        <w:rPr>
          <w:rFonts w:hint="eastAsia" w:ascii="黑体" w:hAnsi="黑体" w:eastAsia="黑体"/>
        </w:rPr>
        <w:t>第二章  供应商须知</w:t>
      </w:r>
      <w:r>
        <w:tab/>
      </w:r>
      <w:r>
        <w:fldChar w:fldCharType="begin"/>
      </w:r>
      <w:r>
        <w:instrText xml:space="preserve"> PAGEREF _Toc18360 \h </w:instrText>
      </w:r>
      <w:r>
        <w:fldChar w:fldCharType="separate"/>
      </w:r>
      <w:r>
        <w:t>5</w:t>
      </w:r>
      <w:r>
        <w:fldChar w:fldCharType="end"/>
      </w:r>
      <w:r>
        <w:fldChar w:fldCharType="end"/>
      </w:r>
    </w:p>
    <w:p w14:paraId="382952F4">
      <w:pPr>
        <w:pStyle w:val="15"/>
        <w:tabs>
          <w:tab w:val="right" w:leader="dot" w:pos="9071"/>
        </w:tabs>
      </w:pPr>
      <w:r>
        <w:fldChar w:fldCharType="begin"/>
      </w:r>
      <w:r>
        <w:instrText xml:space="preserve"> HYPERLINK \l "_Toc8324" </w:instrText>
      </w:r>
      <w:r>
        <w:fldChar w:fldCharType="separate"/>
      </w:r>
      <w:r>
        <w:rPr>
          <w:rFonts w:hint="eastAsia" w:ascii="黑体" w:hAnsi="黑体" w:eastAsia="黑体"/>
        </w:rPr>
        <w:t>第三章　合同</w:t>
      </w:r>
      <w:r>
        <w:tab/>
      </w:r>
      <w:r>
        <w:fldChar w:fldCharType="begin"/>
      </w:r>
      <w:r>
        <w:instrText xml:space="preserve"> PAGEREF _Toc8324 \h </w:instrText>
      </w:r>
      <w:r>
        <w:fldChar w:fldCharType="separate"/>
      </w:r>
      <w:r>
        <w:t>11</w:t>
      </w:r>
      <w:r>
        <w:fldChar w:fldCharType="end"/>
      </w:r>
      <w:r>
        <w:fldChar w:fldCharType="end"/>
      </w:r>
    </w:p>
    <w:p w14:paraId="7E6B7CBA">
      <w:pPr>
        <w:pStyle w:val="15"/>
        <w:tabs>
          <w:tab w:val="right" w:leader="dot" w:pos="9071"/>
        </w:tabs>
      </w:pPr>
      <w:r>
        <w:fldChar w:fldCharType="begin"/>
      </w:r>
      <w:r>
        <w:instrText xml:space="preserve"> HYPERLINK \l "_Toc13801" </w:instrText>
      </w:r>
      <w:r>
        <w:fldChar w:fldCharType="separate"/>
      </w:r>
      <w:r>
        <w:rPr>
          <w:rFonts w:hint="eastAsia" w:ascii="黑体" w:hAnsi="黑体" w:eastAsia="黑体"/>
        </w:rPr>
        <w:t xml:space="preserve">第四章 </w:t>
      </w:r>
      <w:r>
        <w:rPr>
          <w:rFonts w:hint="eastAsia" w:ascii="黑体" w:hAnsi="黑体" w:eastAsia="黑体"/>
          <w:lang w:val="en-US" w:eastAsia="zh-CN"/>
        </w:rPr>
        <w:t xml:space="preserve"> </w:t>
      </w:r>
      <w:r>
        <w:rPr>
          <w:rFonts w:hint="eastAsia" w:ascii="黑体" w:hAnsi="黑体" w:eastAsia="黑体"/>
        </w:rPr>
        <w:t>响应文件格式</w:t>
      </w:r>
      <w:r>
        <w:tab/>
      </w:r>
      <w:r>
        <w:fldChar w:fldCharType="begin"/>
      </w:r>
      <w:r>
        <w:instrText xml:space="preserve"> PAGEREF _Toc13801 \h </w:instrText>
      </w:r>
      <w:r>
        <w:fldChar w:fldCharType="separate"/>
      </w:r>
      <w:r>
        <w:t>12</w:t>
      </w:r>
      <w:r>
        <w:fldChar w:fldCharType="end"/>
      </w:r>
      <w:r>
        <w:fldChar w:fldCharType="end"/>
      </w:r>
    </w:p>
    <w:p w14:paraId="4DD60779">
      <w:pPr>
        <w:ind w:firstLine="560"/>
        <w:sectPr>
          <w:headerReference r:id="rId3" w:type="default"/>
          <w:footerReference r:id="rId4" w:type="default"/>
          <w:pgSz w:w="11905" w:h="16838"/>
          <w:pgMar w:top="1361" w:right="1417" w:bottom="1247" w:left="1417" w:header="567" w:footer="283" w:gutter="0"/>
          <w:cols w:space="720" w:num="1"/>
          <w:docGrid w:type="lines" w:linePitch="312" w:charSpace="0"/>
        </w:sectPr>
      </w:pPr>
      <w:r>
        <w:fldChar w:fldCharType="end"/>
      </w:r>
    </w:p>
    <w:p w14:paraId="34F59C2D">
      <w:pPr>
        <w:ind w:firstLine="723"/>
        <w:jc w:val="center"/>
        <w:outlineLvl w:val="0"/>
        <w:rPr>
          <w:rFonts w:hint="eastAsia" w:ascii="黑体" w:hAnsi="黑体" w:eastAsia="黑体" w:cs="宋体"/>
          <w:b/>
          <w:bCs/>
          <w:color w:val="000000"/>
          <w:sz w:val="36"/>
          <w:szCs w:val="44"/>
          <w:lang w:val="en-US" w:eastAsia="zh-CN"/>
        </w:rPr>
      </w:pPr>
      <w:r>
        <w:rPr>
          <w:rFonts w:hint="eastAsia" w:ascii="黑体" w:hAnsi="黑体" w:eastAsia="黑体" w:cs="宋体"/>
          <w:b/>
          <w:bCs/>
          <w:color w:val="000000"/>
          <w:sz w:val="36"/>
          <w:szCs w:val="44"/>
        </w:rPr>
        <w:t xml:space="preserve">第一章  </w:t>
      </w:r>
      <w:bookmarkEnd w:id="0"/>
      <w:bookmarkEnd w:id="1"/>
      <w:bookmarkEnd w:id="2"/>
      <w:bookmarkEnd w:id="3"/>
      <w:r>
        <w:rPr>
          <w:rFonts w:hint="eastAsia" w:ascii="黑体" w:hAnsi="黑体" w:eastAsia="黑体" w:cs="宋体"/>
          <w:b/>
          <w:bCs/>
          <w:color w:val="000000"/>
          <w:sz w:val="36"/>
          <w:szCs w:val="44"/>
        </w:rPr>
        <w:t>询比价</w:t>
      </w:r>
      <w:bookmarkEnd w:id="4"/>
      <w:bookmarkEnd w:id="5"/>
      <w:r>
        <w:rPr>
          <w:rFonts w:hint="eastAsia" w:ascii="黑体" w:hAnsi="黑体" w:eastAsia="黑体" w:cs="宋体"/>
          <w:b/>
          <w:bCs/>
          <w:color w:val="000000"/>
          <w:sz w:val="36"/>
          <w:szCs w:val="44"/>
          <w:lang w:val="en-US" w:eastAsia="zh-CN"/>
        </w:rPr>
        <w:t>公告</w:t>
      </w:r>
    </w:p>
    <w:p w14:paraId="6A566F37">
      <w:pPr>
        <w:pStyle w:val="16"/>
        <w:rPr>
          <w:rFonts w:ascii="宋体" w:hAnsi="宋体"/>
          <w:bCs/>
          <w:color w:val="000000"/>
          <w:sz w:val="24"/>
          <w:u w:val="single"/>
        </w:rPr>
      </w:pPr>
    </w:p>
    <w:p w14:paraId="10046079">
      <w:pPr>
        <w:pStyle w:val="16"/>
        <w:spacing w:line="576" w:lineRule="exact"/>
        <w:ind w:firstLine="720" w:firstLineChars="300"/>
        <w:rPr>
          <w:rFonts w:ascii="宋体" w:hAnsi="宋体"/>
          <w:bCs/>
          <w:color w:val="000000"/>
          <w:sz w:val="24"/>
          <w:lang w:val="en-GB"/>
        </w:rPr>
      </w:pPr>
      <w:r>
        <w:rPr>
          <w:rFonts w:hint="eastAsia" w:ascii="宋体" w:hAnsi="宋体"/>
          <w:bCs/>
          <w:color w:val="000000"/>
          <w:sz w:val="24"/>
          <w:u w:val="single"/>
          <w:lang w:val="en-GB"/>
        </w:rPr>
        <w:t>海南省桂林洋公用事业发展有限公司</w:t>
      </w:r>
      <w:r>
        <w:rPr>
          <w:rFonts w:hint="eastAsia" w:ascii="宋体" w:hAnsi="宋体"/>
          <w:bCs/>
          <w:color w:val="000000"/>
          <w:sz w:val="24"/>
          <w:lang w:val="en-GB"/>
        </w:rPr>
        <w:t>拟对</w:t>
      </w:r>
      <w:r>
        <w:rPr>
          <w:rFonts w:hint="eastAsia" w:ascii="宋体" w:hAnsi="宋体"/>
          <w:bCs/>
          <w:color w:val="000000"/>
          <w:sz w:val="24"/>
          <w:u w:val="single"/>
          <w:lang w:val="en-GB" w:eastAsia="zh-CN"/>
        </w:rPr>
        <w:t>海口江东新区园区配套基础设施项目（二期）供水管道(给水管线）迁改工程施工主材（三次）</w:t>
      </w:r>
      <w:r>
        <w:rPr>
          <w:rFonts w:hint="eastAsia" w:ascii="宋体" w:hAnsi="宋体"/>
          <w:bCs/>
          <w:color w:val="000000"/>
          <w:sz w:val="24"/>
          <w:lang w:val="en-GB"/>
        </w:rPr>
        <w:t>组织</w:t>
      </w:r>
      <w:r>
        <w:rPr>
          <w:rFonts w:hint="eastAsia" w:ascii="宋体" w:hAnsi="宋体"/>
          <w:bCs/>
          <w:color w:val="000000"/>
          <w:sz w:val="24"/>
        </w:rPr>
        <w:t>询比价</w:t>
      </w:r>
      <w:r>
        <w:rPr>
          <w:rFonts w:hint="eastAsia" w:ascii="宋体" w:hAnsi="宋体"/>
          <w:bCs/>
          <w:color w:val="000000"/>
          <w:sz w:val="24"/>
          <w:lang w:val="en-GB"/>
        </w:rPr>
        <w:t>工作，兹邀请符合本次询比价采购要求的供应商参加本次询比价</w:t>
      </w:r>
      <w:bookmarkStart w:id="6" w:name="_Toc501035780"/>
      <w:bookmarkStart w:id="7" w:name="_Toc476664121"/>
      <w:bookmarkStart w:id="8" w:name="_Toc501091988"/>
      <w:bookmarkStart w:id="9" w:name="_Toc23900"/>
      <w:bookmarkStart w:id="10" w:name="_Toc20818"/>
      <w:bookmarkStart w:id="11" w:name="_Toc501352348"/>
      <w:bookmarkStart w:id="12" w:name="_Toc10031"/>
      <w:bookmarkStart w:id="13" w:name="_Toc476664011"/>
      <w:bookmarkStart w:id="14" w:name="_Toc19239"/>
      <w:bookmarkStart w:id="15" w:name="_Toc476664216"/>
      <w:r>
        <w:rPr>
          <w:rFonts w:hint="eastAsia" w:ascii="宋体" w:hAnsi="宋体"/>
          <w:bCs/>
          <w:color w:val="000000"/>
          <w:sz w:val="24"/>
        </w:rPr>
        <w:t>，有关事项如下：</w:t>
      </w:r>
    </w:p>
    <w:p w14:paraId="4A2E39EE">
      <w:pPr>
        <w:pStyle w:val="16"/>
        <w:spacing w:line="576" w:lineRule="exact"/>
        <w:ind w:firstLine="480"/>
        <w:outlineLvl w:val="1"/>
        <w:rPr>
          <w:rFonts w:ascii="黑体" w:hAnsi="黑体" w:eastAsia="黑体"/>
          <w:bCs/>
          <w:color w:val="000000"/>
          <w:sz w:val="24"/>
        </w:rPr>
      </w:pPr>
      <w:bookmarkStart w:id="16" w:name="_Toc30374"/>
      <w:r>
        <w:rPr>
          <w:rFonts w:hint="eastAsia" w:ascii="黑体" w:hAnsi="黑体" w:eastAsia="黑体"/>
          <w:bCs/>
          <w:color w:val="000000"/>
          <w:sz w:val="24"/>
        </w:rPr>
        <w:t>一、</w:t>
      </w:r>
      <w:bookmarkEnd w:id="6"/>
      <w:bookmarkEnd w:id="7"/>
      <w:bookmarkEnd w:id="8"/>
      <w:bookmarkEnd w:id="9"/>
      <w:bookmarkEnd w:id="10"/>
      <w:bookmarkEnd w:id="11"/>
      <w:bookmarkEnd w:id="12"/>
      <w:bookmarkEnd w:id="13"/>
      <w:bookmarkEnd w:id="14"/>
      <w:bookmarkEnd w:id="15"/>
      <w:r>
        <w:rPr>
          <w:rFonts w:ascii="黑体" w:hAnsi="黑体" w:eastAsia="黑体"/>
          <w:bCs/>
          <w:color w:val="000000"/>
          <w:sz w:val="24"/>
        </w:rPr>
        <w:t>项目主要建设规模和内容</w:t>
      </w:r>
      <w:bookmarkEnd w:id="16"/>
    </w:p>
    <w:p w14:paraId="577DD648">
      <w:pPr>
        <w:pStyle w:val="16"/>
        <w:spacing w:line="576" w:lineRule="exact"/>
        <w:ind w:firstLine="480"/>
        <w:rPr>
          <w:rFonts w:ascii="宋体" w:hAnsi="宋体"/>
          <w:bCs/>
          <w:color w:val="000000"/>
          <w:sz w:val="24"/>
          <w:u w:val="single"/>
          <w:lang w:val="en-GB"/>
        </w:rPr>
      </w:pPr>
      <w:r>
        <w:rPr>
          <w:rFonts w:hint="eastAsia" w:ascii="宋体" w:hAnsi="宋体" w:cs="宋体"/>
          <w:bCs/>
          <w:color w:val="000000"/>
          <w:sz w:val="24"/>
        </w:rPr>
        <w:t>1</w:t>
      </w:r>
      <w:r>
        <w:rPr>
          <w:rFonts w:hint="eastAsia" w:ascii="宋体" w:hAnsi="宋体" w:cs="宋体"/>
          <w:bCs/>
          <w:color w:val="000000"/>
          <w:sz w:val="24"/>
          <w:lang w:val="zh-CN"/>
        </w:rPr>
        <w:t>、</w:t>
      </w:r>
      <w:r>
        <w:rPr>
          <w:rFonts w:hint="eastAsia" w:ascii="宋体" w:hAnsi="宋体"/>
          <w:bCs/>
          <w:color w:val="000000"/>
          <w:sz w:val="24"/>
          <w:lang w:val="zh-CN"/>
        </w:rPr>
        <w:t>采购项目</w:t>
      </w:r>
      <w:r>
        <w:rPr>
          <w:rFonts w:hint="eastAsia" w:ascii="宋体" w:hAnsi="宋体"/>
          <w:bCs/>
          <w:color w:val="000000"/>
          <w:sz w:val="24"/>
        </w:rPr>
        <w:t>名称</w:t>
      </w:r>
      <w:r>
        <w:rPr>
          <w:rFonts w:hint="eastAsia" w:ascii="宋体" w:hAnsi="宋体"/>
          <w:bCs/>
          <w:color w:val="000000"/>
          <w:sz w:val="24"/>
          <w:lang w:val="zh-CN"/>
        </w:rPr>
        <w:t>：</w:t>
      </w:r>
      <w:r>
        <w:rPr>
          <w:rFonts w:hint="eastAsia" w:ascii="宋体" w:hAnsi="宋体"/>
          <w:bCs/>
          <w:color w:val="000000"/>
          <w:sz w:val="24"/>
          <w:u w:val="single"/>
          <w:lang w:val="zh-CN"/>
        </w:rPr>
        <w:t>海口江东新区园区配套基础设施项目（二期）供水管道(给水管线）迁改工程施工主材（三次）</w:t>
      </w:r>
      <w:r>
        <w:rPr>
          <w:rFonts w:hint="eastAsia" w:ascii="宋体" w:hAnsi="宋体"/>
          <w:bCs/>
          <w:color w:val="000000"/>
          <w:sz w:val="24"/>
          <w:u w:val="single"/>
          <w:lang w:val="en-GB"/>
        </w:rPr>
        <w:t>；</w:t>
      </w:r>
    </w:p>
    <w:p w14:paraId="0E41A33D">
      <w:pPr>
        <w:pStyle w:val="16"/>
        <w:spacing w:line="576" w:lineRule="exact"/>
        <w:ind w:firstLine="480"/>
        <w:rPr>
          <w:rFonts w:ascii="宋体" w:hAnsi="宋体"/>
          <w:sz w:val="24"/>
          <w:u w:val="single"/>
          <w:lang w:val="zh-CN"/>
        </w:rPr>
      </w:pPr>
      <w:r>
        <w:rPr>
          <w:rFonts w:hint="eastAsia" w:ascii="宋体" w:hAnsi="宋体"/>
          <w:sz w:val="24"/>
        </w:rPr>
        <w:t>2</w:t>
      </w:r>
      <w:r>
        <w:rPr>
          <w:rFonts w:hint="eastAsia" w:ascii="宋体" w:hAnsi="宋体"/>
          <w:sz w:val="24"/>
          <w:lang w:val="zh-CN"/>
        </w:rPr>
        <w:t>、项目</w:t>
      </w:r>
      <w:r>
        <w:rPr>
          <w:rFonts w:hint="eastAsia" w:ascii="宋体" w:hAnsi="宋体"/>
          <w:sz w:val="24"/>
        </w:rPr>
        <w:t>概况</w:t>
      </w:r>
      <w:r>
        <w:rPr>
          <w:rFonts w:hint="eastAsia" w:ascii="宋体" w:hAnsi="宋体"/>
          <w:sz w:val="24"/>
          <w:lang w:val="zh-CN"/>
        </w:rPr>
        <w:t>：</w:t>
      </w:r>
      <w:r>
        <w:rPr>
          <w:rFonts w:hint="eastAsia" w:ascii="宋体" w:hAnsi="宋体"/>
          <w:sz w:val="24"/>
          <w:u w:val="single"/>
          <w:lang w:val="zh-CN"/>
        </w:rPr>
        <w:t>海口江东新区园区配套基础设施项目（二期）供水管道(给水管线）迁改工程采购工程所需主材</w:t>
      </w:r>
      <w:r>
        <w:rPr>
          <w:rFonts w:hint="eastAsia" w:ascii="宋体" w:hAnsi="宋体"/>
          <w:sz w:val="24"/>
          <w:u w:val="none"/>
          <w:lang w:val="zh-CN"/>
        </w:rPr>
        <w:t>；</w:t>
      </w:r>
    </w:p>
    <w:p w14:paraId="0F777B78">
      <w:pPr>
        <w:pStyle w:val="16"/>
        <w:spacing w:line="576" w:lineRule="exact"/>
        <w:ind w:firstLine="480"/>
        <w:rPr>
          <w:rFonts w:ascii="宋体" w:hAnsi="宋体"/>
          <w:sz w:val="24"/>
        </w:rPr>
      </w:pPr>
      <w:r>
        <w:rPr>
          <w:rFonts w:hint="eastAsia" w:ascii="宋体" w:hAnsi="宋体"/>
          <w:sz w:val="24"/>
        </w:rPr>
        <w:t>3、采购范围：</w:t>
      </w:r>
      <w:r>
        <w:rPr>
          <w:rFonts w:hint="eastAsia" w:ascii="宋体" w:hAnsi="宋体"/>
          <w:sz w:val="24"/>
          <w:u w:val="single"/>
          <w:lang w:eastAsia="zh-CN"/>
        </w:rPr>
        <w:t>海口江东新区园区配套基础设施项目（二期）供水管道(给水管线）迁改工程施工主材</w:t>
      </w:r>
      <w:r>
        <w:rPr>
          <w:rFonts w:hint="eastAsia" w:ascii="宋体" w:hAnsi="宋体"/>
          <w:sz w:val="24"/>
          <w:u w:val="single"/>
        </w:rPr>
        <w:t>（详见材料清单）</w:t>
      </w:r>
      <w:r>
        <w:rPr>
          <w:rFonts w:hint="eastAsia" w:ascii="宋体" w:hAnsi="宋体"/>
          <w:bCs/>
          <w:sz w:val="24"/>
        </w:rPr>
        <w:t>；</w:t>
      </w:r>
    </w:p>
    <w:p w14:paraId="5BC8C552">
      <w:pPr>
        <w:pStyle w:val="16"/>
        <w:spacing w:line="576" w:lineRule="exact"/>
        <w:ind w:firstLine="480"/>
        <w:rPr>
          <w:rFonts w:ascii="宋体" w:hAnsi="宋体"/>
          <w:color w:val="000000"/>
          <w:sz w:val="24"/>
          <w:u w:val="single"/>
          <w:shd w:val="clear" w:color="auto" w:fill="FFFFAF"/>
        </w:rPr>
      </w:pPr>
      <w:r>
        <w:rPr>
          <w:rFonts w:hint="eastAsia" w:ascii="宋体" w:hAnsi="宋体"/>
          <w:sz w:val="24"/>
        </w:rPr>
        <w:t>4</w:t>
      </w:r>
      <w:r>
        <w:rPr>
          <w:rFonts w:hint="eastAsia" w:ascii="宋体" w:hAnsi="宋体"/>
          <w:color w:val="000000"/>
          <w:sz w:val="24"/>
        </w:rPr>
        <w:t>、招标控制价</w:t>
      </w:r>
      <w:r>
        <w:rPr>
          <w:rFonts w:hint="eastAsia" w:ascii="宋体" w:hAnsi="宋体"/>
          <w:color w:val="000000"/>
          <w:sz w:val="24"/>
          <w:lang w:eastAsia="zh-CN"/>
        </w:rPr>
        <w:t>：</w:t>
      </w:r>
      <w:r>
        <w:rPr>
          <w:rFonts w:hint="eastAsia" w:ascii="宋体" w:hAnsi="宋体"/>
          <w:color w:val="000000"/>
          <w:sz w:val="24"/>
          <w:u w:val="single"/>
          <w:lang w:eastAsia="zh-CN"/>
        </w:rPr>
        <w:t>153954.08元（</w:t>
      </w:r>
      <w:r>
        <w:rPr>
          <w:rFonts w:hint="eastAsia" w:ascii="宋体" w:hAnsi="宋体"/>
          <w:color w:val="000000"/>
          <w:sz w:val="24"/>
          <w:u w:val="single"/>
          <w:lang w:val="en-US" w:eastAsia="zh-CN"/>
        </w:rPr>
        <w:t>不含税</w:t>
      </w:r>
      <w:r>
        <w:rPr>
          <w:rFonts w:hint="eastAsia" w:ascii="宋体" w:hAnsi="宋体"/>
          <w:color w:val="000000"/>
          <w:sz w:val="24"/>
          <w:u w:val="single"/>
          <w:lang w:eastAsia="zh-CN"/>
        </w:rPr>
        <w:t>）</w:t>
      </w:r>
      <w:r>
        <w:rPr>
          <w:rFonts w:hint="eastAsia" w:ascii="宋体" w:hAnsi="宋体"/>
          <w:color w:val="000000"/>
          <w:sz w:val="24"/>
        </w:rPr>
        <w:t>，超过招标控制价视为无效报价；</w:t>
      </w:r>
    </w:p>
    <w:p w14:paraId="40187A6C">
      <w:pPr>
        <w:pStyle w:val="16"/>
        <w:spacing w:line="576" w:lineRule="exact"/>
        <w:ind w:firstLine="480"/>
        <w:rPr>
          <w:rFonts w:ascii="宋体" w:hAnsi="宋体"/>
          <w:sz w:val="24"/>
          <w:lang w:val="zh-CN"/>
        </w:rPr>
      </w:pPr>
      <w:r>
        <w:rPr>
          <w:rFonts w:hint="eastAsia" w:ascii="宋体" w:hAnsi="宋体"/>
          <w:sz w:val="24"/>
        </w:rPr>
        <w:t>5</w:t>
      </w:r>
      <w:r>
        <w:rPr>
          <w:rFonts w:hint="eastAsia" w:ascii="宋体" w:hAnsi="宋体"/>
          <w:sz w:val="24"/>
          <w:lang w:val="zh-CN"/>
        </w:rPr>
        <w:t>、</w:t>
      </w:r>
      <w:r>
        <w:rPr>
          <w:rFonts w:hint="eastAsia" w:ascii="宋体" w:hAnsi="宋体"/>
          <w:bCs/>
          <w:color w:val="000000"/>
          <w:sz w:val="24"/>
          <w:lang w:val="zh-CN"/>
        </w:rPr>
        <w:t>计划</w:t>
      </w:r>
      <w:r>
        <w:rPr>
          <w:rFonts w:hint="eastAsia" w:ascii="宋体" w:hAnsi="宋体"/>
          <w:bCs/>
          <w:color w:val="000000"/>
          <w:sz w:val="24"/>
        </w:rPr>
        <w:t>工期（</w:t>
      </w:r>
      <w:r>
        <w:rPr>
          <w:rFonts w:hint="eastAsia" w:ascii="宋体" w:hAnsi="宋体"/>
          <w:bCs/>
          <w:color w:val="000000"/>
          <w:sz w:val="24"/>
          <w:lang w:val="zh-CN"/>
        </w:rPr>
        <w:t>服务期</w:t>
      </w:r>
      <w:r>
        <w:rPr>
          <w:rFonts w:hint="eastAsia" w:ascii="宋体" w:hAnsi="宋体"/>
          <w:bCs/>
          <w:color w:val="000000"/>
          <w:sz w:val="24"/>
        </w:rPr>
        <w:t>限）</w:t>
      </w:r>
      <w:r>
        <w:rPr>
          <w:rFonts w:hint="eastAsia" w:ascii="宋体" w:hAnsi="宋体"/>
          <w:sz w:val="24"/>
          <w:lang w:val="zh-CN"/>
        </w:rPr>
        <w:t>：</w:t>
      </w:r>
      <w:r>
        <w:rPr>
          <w:rFonts w:hint="eastAsia" w:ascii="宋体" w:hAnsi="宋体"/>
          <w:sz w:val="24"/>
          <w:u w:val="single"/>
          <w:lang w:val="en-US" w:eastAsia="zh-CN"/>
        </w:rPr>
        <w:t>根据施工实际进度同步进行</w:t>
      </w:r>
      <w:r>
        <w:rPr>
          <w:rFonts w:hint="eastAsia" w:ascii="宋体" w:hAnsi="宋体"/>
          <w:bCs/>
          <w:color w:val="000000"/>
          <w:sz w:val="24"/>
          <w:u w:val="none"/>
          <w:lang w:val="en-GB"/>
        </w:rPr>
        <w:t>；</w:t>
      </w:r>
    </w:p>
    <w:p w14:paraId="7045C5F3">
      <w:pPr>
        <w:pStyle w:val="16"/>
        <w:spacing w:line="576" w:lineRule="exact"/>
        <w:ind w:firstLine="480"/>
        <w:rPr>
          <w:rFonts w:ascii="宋体" w:hAnsi="宋体"/>
          <w:bCs/>
          <w:color w:val="000000"/>
          <w:sz w:val="24"/>
          <w:u w:val="single"/>
          <w:lang w:val="en-GB"/>
        </w:rPr>
      </w:pPr>
      <w:r>
        <w:rPr>
          <w:rFonts w:hint="eastAsia" w:ascii="宋体" w:hAnsi="宋体"/>
          <w:sz w:val="24"/>
        </w:rPr>
        <w:t>6</w:t>
      </w:r>
      <w:r>
        <w:rPr>
          <w:rFonts w:hint="eastAsia" w:ascii="宋体" w:hAnsi="宋体"/>
          <w:sz w:val="24"/>
          <w:lang w:val="zh-CN"/>
        </w:rPr>
        <w:t>、质量标准：</w:t>
      </w:r>
      <w:r>
        <w:rPr>
          <w:rFonts w:hint="eastAsia" w:ascii="宋体" w:hAnsi="宋体"/>
          <w:bCs/>
          <w:color w:val="000000"/>
          <w:sz w:val="24"/>
          <w:u w:val="single"/>
          <w:lang w:val="en-GB"/>
        </w:rPr>
        <w:t>合格</w:t>
      </w:r>
      <w:r>
        <w:rPr>
          <w:rFonts w:hint="eastAsia" w:ascii="宋体" w:hAnsi="宋体"/>
          <w:bCs/>
          <w:color w:val="000000"/>
          <w:sz w:val="24"/>
          <w:u w:val="none"/>
          <w:lang w:val="en-GB"/>
        </w:rPr>
        <w:t>；</w:t>
      </w:r>
    </w:p>
    <w:p w14:paraId="4FA58FBF">
      <w:pPr>
        <w:pStyle w:val="16"/>
        <w:spacing w:line="576" w:lineRule="exact"/>
        <w:ind w:firstLine="480"/>
        <w:rPr>
          <w:rFonts w:ascii="宋体" w:hAnsi="宋体"/>
          <w:bCs/>
          <w:color w:val="000000"/>
          <w:sz w:val="24"/>
          <w:lang w:val="en-GB"/>
        </w:rPr>
      </w:pPr>
      <w:r>
        <w:rPr>
          <w:rFonts w:hint="eastAsia" w:ascii="宋体" w:hAnsi="宋体"/>
          <w:bCs/>
          <w:color w:val="000000"/>
          <w:sz w:val="24"/>
          <w:lang w:val="en-GB"/>
        </w:rPr>
        <w:t>7、供应商须按照“第四章 响应文件格式”编制响应文件。</w:t>
      </w:r>
    </w:p>
    <w:p w14:paraId="697805DF">
      <w:pPr>
        <w:pStyle w:val="16"/>
        <w:spacing w:line="576" w:lineRule="exact"/>
        <w:ind w:firstLine="480"/>
        <w:outlineLvl w:val="1"/>
        <w:rPr>
          <w:rFonts w:ascii="黑体" w:hAnsi="黑体" w:eastAsia="黑体"/>
          <w:bCs/>
          <w:color w:val="000000"/>
          <w:sz w:val="24"/>
        </w:rPr>
      </w:pPr>
      <w:bookmarkStart w:id="17" w:name="_Toc1277"/>
      <w:r>
        <w:rPr>
          <w:rFonts w:hint="eastAsia" w:ascii="黑体" w:hAnsi="黑体" w:eastAsia="黑体"/>
          <w:bCs/>
          <w:color w:val="000000"/>
          <w:sz w:val="24"/>
        </w:rPr>
        <w:t>二、响应文件递交截止时间及地点</w:t>
      </w:r>
      <w:bookmarkEnd w:id="17"/>
    </w:p>
    <w:p w14:paraId="12AD84A2">
      <w:pPr>
        <w:pStyle w:val="16"/>
        <w:spacing w:line="576" w:lineRule="exact"/>
        <w:ind w:firstLine="480"/>
        <w:outlineLvl w:val="1"/>
        <w:rPr>
          <w:rFonts w:ascii="宋体" w:hAnsi="宋体"/>
          <w:sz w:val="24"/>
        </w:rPr>
      </w:pPr>
      <w:r>
        <w:rPr>
          <w:rFonts w:hint="eastAsia" w:ascii="宋体" w:hAnsi="宋体"/>
          <w:sz w:val="24"/>
          <w:lang w:val="zh-CN" w:bidi="ar"/>
        </w:rPr>
        <w:t>1、</w:t>
      </w:r>
      <w:r>
        <w:rPr>
          <w:rFonts w:hint="eastAsia" w:ascii="宋体" w:hAnsi="宋体"/>
          <w:sz w:val="24"/>
          <w:lang w:bidi="ar"/>
        </w:rPr>
        <w:t>现场递交或邮寄符合密封包装要求的签字盖章版PDF格式电子响应文件 1份（存储媒介为Ｕ盘）。</w:t>
      </w:r>
    </w:p>
    <w:p w14:paraId="1823C08B">
      <w:pPr>
        <w:pStyle w:val="16"/>
        <w:spacing w:line="576" w:lineRule="exact"/>
        <w:ind w:firstLine="480"/>
        <w:rPr>
          <w:rFonts w:ascii="宋体" w:hAnsi="宋体" w:cs="宋体"/>
          <w:kern w:val="0"/>
          <w:sz w:val="24"/>
          <w:u w:val="single"/>
          <w:lang w:val="en-GB"/>
        </w:rPr>
      </w:pPr>
      <w:r>
        <w:rPr>
          <w:rFonts w:hint="eastAsia" w:ascii="宋体" w:hAnsi="宋体" w:cs="宋体"/>
          <w:bCs/>
          <w:kern w:val="0"/>
          <w:sz w:val="24"/>
        </w:rPr>
        <w:t>2、响应文件</w:t>
      </w:r>
      <w:r>
        <w:rPr>
          <w:rFonts w:hint="eastAsia" w:ascii="宋体" w:hAnsi="宋体" w:cs="宋体"/>
          <w:bCs/>
          <w:kern w:val="0"/>
          <w:sz w:val="24"/>
          <w:lang w:val="en-GB"/>
        </w:rPr>
        <w:t>递交截止时间：</w:t>
      </w:r>
      <w:r>
        <w:rPr>
          <w:rFonts w:hint="eastAsia" w:ascii="宋体" w:hAnsi="宋体"/>
          <w:sz w:val="24"/>
          <w:u w:val="single"/>
          <w:lang w:val="zh-CN"/>
        </w:rPr>
        <w:t xml:space="preserve"> </w:t>
      </w:r>
      <w:r>
        <w:rPr>
          <w:rFonts w:hint="eastAsia" w:ascii="宋体" w:hAnsi="宋体"/>
          <w:sz w:val="24"/>
          <w:u w:val="single"/>
        </w:rPr>
        <w:t>20</w:t>
      </w:r>
      <w:r>
        <w:rPr>
          <w:rFonts w:hint="eastAsia" w:ascii="宋体" w:hAnsi="宋体"/>
          <w:sz w:val="24"/>
          <w:u w:val="single"/>
          <w:lang w:val="en-US" w:eastAsia="zh-CN"/>
        </w:rPr>
        <w:t>26</w:t>
      </w:r>
      <w:r>
        <w:rPr>
          <w:rFonts w:hint="eastAsia" w:ascii="宋体" w:hAnsi="宋体"/>
          <w:sz w:val="24"/>
          <w:u w:val="single"/>
        </w:rPr>
        <w:t xml:space="preserve"> </w:t>
      </w:r>
      <w:r>
        <w:rPr>
          <w:rFonts w:hint="eastAsia" w:ascii="宋体" w:hAnsi="宋体"/>
          <w:sz w:val="24"/>
          <w:u w:val="single"/>
          <w:lang w:val="zh-CN"/>
        </w:rPr>
        <w:t>年</w:t>
      </w:r>
      <w:r>
        <w:rPr>
          <w:rFonts w:hint="eastAsia" w:ascii="宋体" w:hAnsi="宋体"/>
          <w:sz w:val="24"/>
          <w:u w:val="single"/>
          <w:lang w:val="en-US" w:eastAsia="zh-CN"/>
        </w:rPr>
        <w:t>6</w:t>
      </w:r>
      <w:r>
        <w:rPr>
          <w:rFonts w:hint="eastAsia" w:ascii="宋体" w:hAnsi="宋体"/>
          <w:sz w:val="24"/>
          <w:u w:val="single"/>
          <w:lang w:val="zh-CN"/>
        </w:rPr>
        <w:t>月</w:t>
      </w:r>
      <w:r>
        <w:rPr>
          <w:rFonts w:hint="eastAsia" w:ascii="宋体" w:hAnsi="宋体"/>
          <w:sz w:val="24"/>
          <w:u w:val="single"/>
          <w:lang w:val="en-US" w:eastAsia="zh-CN"/>
        </w:rPr>
        <w:t>8</w:t>
      </w:r>
      <w:r>
        <w:rPr>
          <w:rFonts w:hint="eastAsia" w:ascii="宋体" w:hAnsi="宋体"/>
          <w:sz w:val="24"/>
          <w:u w:val="single"/>
          <w:lang w:val="zh-CN"/>
        </w:rPr>
        <w:t>日</w:t>
      </w:r>
      <w:r>
        <w:rPr>
          <w:rFonts w:hint="eastAsia" w:ascii="宋体" w:hAnsi="宋体"/>
          <w:sz w:val="24"/>
          <w:u w:val="single"/>
          <w:lang w:val="en-US" w:eastAsia="zh-CN"/>
        </w:rPr>
        <w:t xml:space="preserve"> 9</w:t>
      </w:r>
      <w:r>
        <w:rPr>
          <w:rFonts w:hint="eastAsia" w:ascii="宋体" w:hAnsi="宋体"/>
          <w:sz w:val="24"/>
          <w:u w:val="single"/>
        </w:rPr>
        <w:t xml:space="preserve"> </w:t>
      </w:r>
      <w:r>
        <w:rPr>
          <w:rFonts w:hint="eastAsia" w:ascii="宋体" w:hAnsi="宋体"/>
          <w:sz w:val="24"/>
          <w:u w:val="single"/>
          <w:lang w:val="zh-CN"/>
        </w:rPr>
        <w:t>时</w:t>
      </w:r>
      <w:r>
        <w:rPr>
          <w:rFonts w:hint="eastAsia" w:ascii="宋体" w:hAnsi="宋体"/>
          <w:sz w:val="24"/>
          <w:u w:val="single"/>
          <w:lang w:val="en-US" w:eastAsia="zh-CN"/>
        </w:rPr>
        <w:t>30</w:t>
      </w:r>
      <w:r>
        <w:rPr>
          <w:rFonts w:hint="eastAsia" w:ascii="宋体" w:hAnsi="宋体"/>
          <w:sz w:val="24"/>
          <w:u w:val="single"/>
          <w:lang w:val="zh-CN"/>
        </w:rPr>
        <w:t>分（北京</w:t>
      </w:r>
      <w:r>
        <w:rPr>
          <w:rFonts w:hint="eastAsia" w:ascii="宋体" w:hAnsi="宋体" w:cs="宋体"/>
          <w:kern w:val="0"/>
          <w:sz w:val="24"/>
          <w:u w:val="single"/>
          <w:lang w:val="en-GB"/>
        </w:rPr>
        <w:t>时间），逾期</w:t>
      </w:r>
      <w:r>
        <w:rPr>
          <w:rFonts w:hint="eastAsia" w:ascii="宋体" w:hAnsi="宋体" w:cs="宋体"/>
          <w:kern w:val="0"/>
          <w:sz w:val="24"/>
          <w:u w:val="single"/>
        </w:rPr>
        <w:t>送达</w:t>
      </w:r>
      <w:r>
        <w:rPr>
          <w:rFonts w:hint="eastAsia" w:ascii="宋体" w:hAnsi="宋体" w:cs="宋体"/>
          <w:kern w:val="0"/>
          <w:sz w:val="24"/>
          <w:u w:val="single"/>
          <w:lang w:val="en-GB"/>
        </w:rPr>
        <w:t>或未密封的响应文件恕不接收；</w:t>
      </w:r>
    </w:p>
    <w:p w14:paraId="1BE5993A">
      <w:pPr>
        <w:spacing w:line="500" w:lineRule="exact"/>
        <w:ind w:firstLine="480" w:firstLineChars="200"/>
        <w:outlineLvl w:val="1"/>
        <w:rPr>
          <w:rFonts w:ascii="宋体" w:hAnsi="宋体" w:cs="宋体"/>
          <w:kern w:val="0"/>
          <w:sz w:val="24"/>
          <w:lang w:val="en-GB"/>
        </w:rPr>
      </w:pPr>
      <w:r>
        <w:rPr>
          <w:rFonts w:hint="eastAsia" w:ascii="宋体" w:hAnsi="宋体" w:cs="宋体"/>
          <w:sz w:val="24"/>
        </w:rPr>
        <w:t>3</w:t>
      </w:r>
      <w:r>
        <w:rPr>
          <w:rFonts w:hint="eastAsia" w:ascii="宋体" w:hAnsi="宋体" w:cs="宋体"/>
          <w:sz w:val="24"/>
          <w:lang w:val="zh-CN"/>
        </w:rPr>
        <w:t>、</w:t>
      </w:r>
      <w:r>
        <w:rPr>
          <w:rFonts w:hint="eastAsia" w:ascii="宋体" w:hAnsi="宋体" w:cs="宋体"/>
          <w:kern w:val="0"/>
          <w:sz w:val="24"/>
          <w:lang w:val="en-GB"/>
        </w:rPr>
        <w:t>递交文件地点：</w:t>
      </w:r>
      <w:bookmarkStart w:id="18" w:name="_Toc9236"/>
      <w:bookmarkStart w:id="19" w:name="_Toc28011"/>
      <w:bookmarkStart w:id="20" w:name="_Toc31519"/>
      <w:bookmarkStart w:id="21" w:name="_Toc13356"/>
      <w:r>
        <w:rPr>
          <w:rFonts w:hint="eastAsia" w:ascii="宋体" w:hAnsi="宋体" w:eastAsia="宋体" w:cs="宋体"/>
          <w:color w:val="auto"/>
          <w:kern w:val="0"/>
          <w:sz w:val="24"/>
          <w:szCs w:val="24"/>
          <w:u w:val="single"/>
          <w:lang w:val="en-US" w:eastAsia="zh-CN"/>
        </w:rPr>
        <w:t>海口市美兰区江东大道江东大厦B座4楼418会议室(乘坐B7、B8电梯)</w:t>
      </w:r>
      <w:r>
        <w:rPr>
          <w:rFonts w:hint="eastAsia" w:ascii="宋体" w:hAnsi="宋体" w:cs="宋体"/>
          <w:kern w:val="0"/>
          <w:sz w:val="24"/>
          <w:u w:val="single"/>
          <w:lang w:val="en-GB"/>
        </w:rPr>
        <w:t>。</w:t>
      </w:r>
    </w:p>
    <w:p w14:paraId="3A70A530">
      <w:pPr>
        <w:spacing w:line="500" w:lineRule="exact"/>
        <w:ind w:firstLine="480" w:firstLineChars="200"/>
        <w:outlineLvl w:val="1"/>
        <w:rPr>
          <w:rFonts w:ascii="黑体" w:hAnsi="黑体" w:eastAsia="黑体"/>
          <w:bCs/>
          <w:sz w:val="24"/>
        </w:rPr>
      </w:pPr>
      <w:r>
        <w:rPr>
          <w:rFonts w:hint="eastAsia" w:ascii="黑体" w:hAnsi="黑体" w:eastAsia="黑体"/>
          <w:bCs/>
          <w:sz w:val="24"/>
        </w:rPr>
        <w:t>三、采购代理服务费</w:t>
      </w:r>
    </w:p>
    <w:p w14:paraId="3286F3B1">
      <w:pPr>
        <w:spacing w:line="500" w:lineRule="exact"/>
        <w:ind w:firstLine="480" w:firstLineChars="200"/>
        <w:rPr>
          <w:rFonts w:ascii="宋体" w:hAnsi="宋体" w:cs="Tahoma"/>
          <w:sz w:val="24"/>
        </w:rPr>
      </w:pPr>
      <w:r>
        <w:rPr>
          <w:rFonts w:hint="eastAsia" w:ascii="宋体" w:hAnsi="宋体" w:cs="Tahoma"/>
          <w:sz w:val="24"/>
        </w:rPr>
        <w:t>1、成交单位需向采购代理机构缴纳采购代理服务费：供应商须提供承诺书，格式详见响应文件格式“采购代理服务费承诺书”。</w:t>
      </w:r>
    </w:p>
    <w:p w14:paraId="0B0BCCC9">
      <w:pPr>
        <w:spacing w:line="500" w:lineRule="exact"/>
        <w:ind w:firstLine="480" w:firstLineChars="200"/>
        <w:rPr>
          <w:rFonts w:ascii="宋体" w:hAnsi="宋体" w:cs="Tahoma"/>
          <w:sz w:val="24"/>
        </w:rPr>
      </w:pPr>
      <w:r>
        <w:rPr>
          <w:rFonts w:hint="eastAsia" w:ascii="宋体" w:hAnsi="宋体" w:cs="Tahoma"/>
          <w:sz w:val="24"/>
        </w:rPr>
        <w:t>2、采购代理服务费金额：2309.00元</w:t>
      </w:r>
    </w:p>
    <w:p w14:paraId="18EAB81C">
      <w:pPr>
        <w:spacing w:line="500" w:lineRule="exact"/>
        <w:ind w:firstLine="480" w:firstLineChars="200"/>
        <w:rPr>
          <w:rFonts w:ascii="宋体" w:hAnsi="宋体" w:cs="Tahoma"/>
          <w:sz w:val="24"/>
        </w:rPr>
      </w:pPr>
      <w:r>
        <w:rPr>
          <w:rFonts w:hint="eastAsia" w:ascii="宋体" w:hAnsi="宋体" w:cs="Tahoma"/>
          <w:sz w:val="24"/>
        </w:rPr>
        <w:t>3、支付方式：银行转账</w:t>
      </w:r>
    </w:p>
    <w:p w14:paraId="51624224">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公司名称：</w:t>
      </w:r>
      <w:r>
        <w:rPr>
          <w:rFonts w:hint="eastAsia" w:ascii="宋体" w:hAnsi="宋体" w:cs="Tahoma"/>
          <w:bCs/>
          <w:kern w:val="0"/>
          <w:sz w:val="24"/>
          <w:u w:val="single"/>
        </w:rPr>
        <w:t>海南江东智慧投资发展有限公司</w:t>
      </w:r>
    </w:p>
    <w:p w14:paraId="6F945A0F">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开户行：</w:t>
      </w:r>
      <w:r>
        <w:rPr>
          <w:rFonts w:hint="eastAsia" w:ascii="宋体" w:hAnsi="宋体" w:cs="Tahoma"/>
          <w:bCs/>
          <w:kern w:val="0"/>
          <w:sz w:val="24"/>
          <w:u w:val="single"/>
        </w:rPr>
        <w:t>海南银行股份有限公司总行营业部</w:t>
      </w:r>
    </w:p>
    <w:p w14:paraId="59CB0CED">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银行账号：</w:t>
      </w:r>
      <w:r>
        <w:rPr>
          <w:rFonts w:hint="eastAsia" w:ascii="宋体" w:hAnsi="宋体" w:cs="Tahoma"/>
          <w:bCs/>
          <w:kern w:val="0"/>
          <w:sz w:val="24"/>
          <w:u w:val="single"/>
        </w:rPr>
        <w:t>6003095800015</w:t>
      </w:r>
    </w:p>
    <w:p w14:paraId="6024CFD5">
      <w:pPr>
        <w:spacing w:line="500" w:lineRule="exact"/>
        <w:ind w:left="280" w:right="280" w:firstLine="240" w:firstLineChars="100"/>
        <w:jc w:val="left"/>
        <w:outlineLvl w:val="0"/>
        <w:rPr>
          <w:rFonts w:ascii="宋体" w:hAnsi="宋体" w:cs="宋体"/>
          <w:kern w:val="0"/>
          <w:sz w:val="24"/>
        </w:rPr>
      </w:pPr>
      <w:r>
        <w:rPr>
          <w:rFonts w:hint="eastAsia" w:ascii="宋体" w:hAnsi="宋体" w:cs="Tahoma"/>
          <w:bCs/>
          <w:kern w:val="0"/>
          <w:sz w:val="24"/>
        </w:rPr>
        <w:t>转账备注：</w:t>
      </w:r>
      <w:r>
        <w:rPr>
          <w:rFonts w:hint="eastAsia" w:ascii="宋体" w:hAnsi="宋体" w:cs="Tahoma"/>
          <w:bCs/>
          <w:kern w:val="0"/>
          <w:sz w:val="24"/>
          <w:u w:val="single"/>
          <w:lang w:eastAsia="zh-CN"/>
        </w:rPr>
        <w:t>海口江东新区园区配套基础设施项目（二期）供水管道(给水管线）迁改工程施工主材（三次）</w:t>
      </w:r>
      <w:r>
        <w:rPr>
          <w:rFonts w:hint="eastAsia" w:ascii="宋体" w:hAnsi="宋体"/>
          <w:bCs/>
          <w:kern w:val="0"/>
          <w:sz w:val="24"/>
          <w:u w:val="single"/>
        </w:rPr>
        <w:t>-采购代理服务费</w:t>
      </w:r>
    </w:p>
    <w:p w14:paraId="19F4BF05">
      <w:pPr>
        <w:spacing w:line="576" w:lineRule="exact"/>
        <w:ind w:firstLine="480" w:firstLineChars="200"/>
        <w:outlineLvl w:val="1"/>
        <w:rPr>
          <w:rFonts w:ascii="黑体" w:hAnsi="黑体" w:eastAsia="黑体"/>
          <w:bCs/>
          <w:sz w:val="24"/>
        </w:rPr>
      </w:pPr>
      <w:bookmarkStart w:id="22" w:name="_Toc28661"/>
      <w:bookmarkStart w:id="23" w:name="_Toc57360670"/>
      <w:bookmarkStart w:id="24" w:name="_Toc17875"/>
      <w:bookmarkStart w:id="25" w:name="_Toc30828"/>
      <w:r>
        <w:rPr>
          <w:rFonts w:hint="eastAsia" w:ascii="黑体" w:hAnsi="黑体" w:eastAsia="黑体"/>
          <w:bCs/>
          <w:sz w:val="24"/>
        </w:rPr>
        <w:t>四、联系方式</w:t>
      </w:r>
      <w:bookmarkEnd w:id="22"/>
      <w:bookmarkEnd w:id="23"/>
      <w:bookmarkEnd w:id="24"/>
      <w:bookmarkEnd w:id="25"/>
    </w:p>
    <w:p w14:paraId="5B9AFAAA">
      <w:pPr>
        <w:spacing w:line="360" w:lineRule="auto"/>
        <w:ind w:firstLine="480" w:firstLineChars="200"/>
        <w:rPr>
          <w:rFonts w:hint="eastAsia" w:ascii="宋体" w:hAnsi="宋体"/>
          <w:sz w:val="24"/>
          <w:lang w:val="zh-CN"/>
        </w:rPr>
      </w:pPr>
      <w:r>
        <w:rPr>
          <w:rFonts w:hint="eastAsia" w:ascii="宋体" w:hAnsi="宋体"/>
          <w:sz w:val="24"/>
          <w:lang w:val="zh-CN"/>
        </w:rPr>
        <w:t xml:space="preserve">采购人：海南省桂林洋公用事业发展有限公司 </w:t>
      </w:r>
    </w:p>
    <w:p w14:paraId="72F3EF28">
      <w:pPr>
        <w:spacing w:line="360" w:lineRule="auto"/>
        <w:ind w:firstLine="480" w:firstLineChars="200"/>
        <w:rPr>
          <w:rFonts w:hint="eastAsia" w:ascii="宋体" w:hAnsi="宋体"/>
          <w:sz w:val="24"/>
          <w:lang w:val="zh-CN"/>
        </w:rPr>
      </w:pPr>
      <w:r>
        <w:rPr>
          <w:rFonts w:hint="eastAsia" w:ascii="宋体" w:hAnsi="宋体"/>
          <w:sz w:val="24"/>
          <w:lang w:val="zh-CN"/>
        </w:rPr>
        <w:t xml:space="preserve">地址：海口市桂林洋经济开发区兴洋大道94号 </w:t>
      </w:r>
    </w:p>
    <w:p w14:paraId="6386DF09">
      <w:pPr>
        <w:spacing w:line="360" w:lineRule="auto"/>
        <w:ind w:firstLine="480" w:firstLineChars="200"/>
        <w:rPr>
          <w:rFonts w:hint="eastAsia" w:ascii="宋体" w:hAnsi="宋体"/>
          <w:sz w:val="24"/>
          <w:lang w:val="zh-CN"/>
        </w:rPr>
      </w:pPr>
      <w:r>
        <w:rPr>
          <w:rFonts w:hint="eastAsia" w:ascii="宋体" w:hAnsi="宋体"/>
          <w:sz w:val="24"/>
          <w:lang w:val="zh-CN"/>
        </w:rPr>
        <w:t xml:space="preserve">电话：0898-65710117   </w:t>
      </w:r>
    </w:p>
    <w:p w14:paraId="1298CFE7">
      <w:pPr>
        <w:spacing w:line="360" w:lineRule="auto"/>
        <w:ind w:firstLine="480" w:firstLineChars="200"/>
        <w:rPr>
          <w:rFonts w:hint="eastAsia" w:ascii="宋体" w:hAnsi="宋体"/>
          <w:sz w:val="24"/>
          <w:lang w:val="zh-CN"/>
        </w:rPr>
      </w:pPr>
      <w:r>
        <w:rPr>
          <w:rFonts w:hint="eastAsia" w:ascii="宋体" w:hAnsi="宋体"/>
          <w:sz w:val="24"/>
          <w:lang w:val="zh-CN"/>
        </w:rPr>
        <w:t>联系人：</w:t>
      </w:r>
      <w:r>
        <w:rPr>
          <w:rFonts w:hint="eastAsia" w:ascii="宋体" w:hAnsi="宋体"/>
          <w:sz w:val="24"/>
          <w:lang w:val="en-US" w:eastAsia="zh-CN"/>
        </w:rPr>
        <w:t>林</w:t>
      </w:r>
      <w:r>
        <w:rPr>
          <w:rFonts w:hint="eastAsia" w:ascii="宋体" w:hAnsi="宋体"/>
          <w:sz w:val="24"/>
          <w:lang w:val="zh-CN"/>
        </w:rPr>
        <w:t xml:space="preserve">先生 </w:t>
      </w:r>
    </w:p>
    <w:p w14:paraId="60D671CB">
      <w:pPr>
        <w:spacing w:line="360" w:lineRule="auto"/>
        <w:ind w:firstLine="480" w:firstLineChars="200"/>
        <w:rPr>
          <w:rFonts w:hint="eastAsia" w:ascii="宋体" w:hAnsi="宋体"/>
          <w:sz w:val="24"/>
          <w:lang w:val="zh-CN"/>
        </w:rPr>
      </w:pPr>
    </w:p>
    <w:p w14:paraId="5F97E007">
      <w:pPr>
        <w:spacing w:line="360" w:lineRule="auto"/>
        <w:ind w:firstLine="480" w:firstLineChars="200"/>
        <w:rPr>
          <w:rFonts w:hint="eastAsia" w:ascii="宋体" w:hAnsi="宋体"/>
          <w:sz w:val="24"/>
          <w:lang w:val="zh-CN"/>
        </w:rPr>
      </w:pPr>
      <w:r>
        <w:rPr>
          <w:rFonts w:hint="eastAsia" w:ascii="宋体" w:hAnsi="宋体"/>
          <w:sz w:val="24"/>
          <w:lang w:val="zh-CN"/>
        </w:rPr>
        <w:t>采购代理机构：海南江东智慧投资发展有限公司</w:t>
      </w:r>
    </w:p>
    <w:p w14:paraId="7615D807">
      <w:pPr>
        <w:spacing w:line="360" w:lineRule="auto"/>
        <w:ind w:firstLine="480" w:firstLineChars="200"/>
        <w:rPr>
          <w:rFonts w:hint="eastAsia" w:ascii="宋体" w:hAnsi="宋体"/>
          <w:sz w:val="24"/>
          <w:lang w:val="zh-CN"/>
        </w:rPr>
      </w:pPr>
      <w:r>
        <w:rPr>
          <w:rFonts w:hint="eastAsia" w:ascii="宋体" w:hAnsi="宋体"/>
          <w:sz w:val="24"/>
          <w:lang w:val="zh-CN"/>
        </w:rPr>
        <w:t>地址：海口市美兰区江东大道江东发展大厦3楼</w:t>
      </w:r>
    </w:p>
    <w:p w14:paraId="4B8135A5">
      <w:pPr>
        <w:spacing w:line="360" w:lineRule="auto"/>
        <w:ind w:firstLine="480" w:firstLineChars="200"/>
        <w:rPr>
          <w:rFonts w:hint="eastAsia" w:ascii="宋体" w:hAnsi="宋体"/>
          <w:sz w:val="24"/>
          <w:lang w:val="zh-CN"/>
        </w:rPr>
      </w:pPr>
      <w:r>
        <w:rPr>
          <w:rFonts w:hint="eastAsia" w:ascii="宋体" w:hAnsi="宋体"/>
          <w:sz w:val="24"/>
          <w:lang w:val="zh-CN"/>
        </w:rPr>
        <w:t>电话：0898-31908523</w:t>
      </w:r>
    </w:p>
    <w:p w14:paraId="210136B7">
      <w:pPr>
        <w:spacing w:line="360" w:lineRule="auto"/>
        <w:ind w:firstLine="480" w:firstLineChars="200"/>
        <w:rPr>
          <w:rFonts w:ascii="宋体" w:hAnsi="宋体"/>
          <w:sz w:val="24"/>
          <w:lang w:val="zh-CN"/>
        </w:rPr>
      </w:pPr>
      <w:r>
        <w:rPr>
          <w:rFonts w:hint="eastAsia" w:ascii="宋体" w:hAnsi="宋体"/>
          <w:sz w:val="24"/>
          <w:lang w:val="zh-CN"/>
        </w:rPr>
        <w:t>联系人：</w:t>
      </w:r>
      <w:r>
        <w:rPr>
          <w:rFonts w:hint="eastAsia" w:ascii="宋体" w:hAnsi="宋体"/>
          <w:sz w:val="24"/>
          <w:lang w:val="en-US" w:eastAsia="zh-CN"/>
        </w:rPr>
        <w:t>黄先生</w:t>
      </w:r>
      <w:r>
        <w:rPr>
          <w:rFonts w:hint="eastAsia" w:ascii="宋体" w:hAnsi="宋体"/>
          <w:sz w:val="24"/>
          <w:lang w:val="zh-CN"/>
        </w:rPr>
        <w:t xml:space="preserve"> </w:t>
      </w:r>
    </w:p>
    <w:p w14:paraId="372F80E7">
      <w:pPr>
        <w:pStyle w:val="16"/>
        <w:spacing w:line="576" w:lineRule="exact"/>
        <w:ind w:firstLine="480"/>
        <w:jc w:val="right"/>
        <w:rPr>
          <w:rFonts w:ascii="宋体" w:hAnsi="宋体"/>
          <w:color w:val="000000"/>
          <w:sz w:val="24"/>
        </w:rPr>
      </w:pPr>
      <w:r>
        <w:rPr>
          <w:rFonts w:hint="eastAsia" w:ascii="宋体" w:hAnsi="宋体"/>
          <w:color w:val="000000"/>
          <w:sz w:val="24"/>
        </w:rPr>
        <w:t>20</w:t>
      </w:r>
      <w:r>
        <w:rPr>
          <w:rFonts w:hint="eastAsia" w:ascii="宋体" w:hAnsi="宋体"/>
          <w:color w:val="000000"/>
          <w:sz w:val="24"/>
          <w:lang w:val="en-US" w:eastAsia="zh-CN"/>
        </w:rPr>
        <w:t>26</w:t>
      </w:r>
      <w:r>
        <w:rPr>
          <w:rFonts w:hint="eastAsia" w:ascii="宋体" w:hAnsi="宋体"/>
          <w:color w:val="000000"/>
          <w:sz w:val="24"/>
          <w:lang w:val="zh-CN"/>
        </w:rPr>
        <w:t>年</w:t>
      </w:r>
      <w:r>
        <w:rPr>
          <w:rFonts w:hint="eastAsia" w:ascii="宋体" w:hAnsi="宋体"/>
          <w:color w:val="000000"/>
          <w:sz w:val="24"/>
          <w:lang w:val="en-US" w:eastAsia="zh-CN"/>
        </w:rPr>
        <w:t>6</w:t>
      </w:r>
      <w:r>
        <w:rPr>
          <w:rFonts w:hint="eastAsia" w:ascii="宋体" w:hAnsi="宋体"/>
          <w:color w:val="000000"/>
          <w:sz w:val="24"/>
          <w:lang w:val="zh-CN"/>
        </w:rPr>
        <w:t>月</w:t>
      </w:r>
      <w:r>
        <w:rPr>
          <w:rFonts w:hint="eastAsia" w:ascii="宋体" w:hAnsi="宋体"/>
          <w:color w:val="000000"/>
          <w:sz w:val="24"/>
          <w:lang w:val="en-US" w:eastAsia="zh-CN"/>
        </w:rPr>
        <w:t>3</w:t>
      </w:r>
      <w:r>
        <w:rPr>
          <w:rFonts w:hint="eastAsia" w:ascii="宋体" w:hAnsi="宋体"/>
          <w:color w:val="000000"/>
          <w:sz w:val="24"/>
        </w:rPr>
        <w:t>日</w:t>
      </w:r>
      <w:bookmarkStart w:id="26" w:name="_Toc27230"/>
      <w:bookmarkStart w:id="27" w:name="_Toc18360"/>
    </w:p>
    <w:p w14:paraId="1040F1B9">
      <w:pPr>
        <w:pStyle w:val="16"/>
        <w:ind w:firstLine="480"/>
        <w:jc w:val="right"/>
        <w:rPr>
          <w:rFonts w:ascii="宋体" w:hAnsi="宋体"/>
          <w:color w:val="000000"/>
          <w:sz w:val="24"/>
        </w:rPr>
      </w:pPr>
      <w:bookmarkStart w:id="80" w:name="_GoBack"/>
      <w:bookmarkEnd w:id="80"/>
    </w:p>
    <w:p w14:paraId="06BAF45A">
      <w:pPr>
        <w:pStyle w:val="16"/>
        <w:ind w:firstLine="480"/>
        <w:jc w:val="right"/>
        <w:rPr>
          <w:rFonts w:ascii="宋体" w:hAnsi="宋体"/>
          <w:color w:val="000000"/>
          <w:sz w:val="24"/>
        </w:rPr>
      </w:pPr>
    </w:p>
    <w:p w14:paraId="540415FB">
      <w:pPr>
        <w:pStyle w:val="16"/>
        <w:ind w:firstLine="480"/>
        <w:jc w:val="center"/>
        <w:rPr>
          <w:rFonts w:ascii="黑体" w:hAnsi="黑体" w:eastAsia="黑体"/>
          <w:b/>
          <w:bCs/>
          <w:color w:val="000000"/>
          <w:kern w:val="0"/>
          <w:sz w:val="24"/>
          <w:lang w:val="en-GB"/>
        </w:rPr>
      </w:pPr>
      <w:r>
        <w:rPr>
          <w:rStyle w:val="17"/>
          <w:rFonts w:hint="eastAsia" w:ascii="黑体" w:hAnsi="黑体" w:eastAsia="黑体"/>
          <w:b w:val="0"/>
          <w:bCs w:val="0"/>
          <w:color w:val="000000"/>
        </w:rPr>
        <w:br w:type="page"/>
      </w:r>
      <w:r>
        <w:rPr>
          <w:rStyle w:val="17"/>
          <w:rFonts w:hint="eastAsia" w:ascii="黑体" w:hAnsi="黑体" w:eastAsia="黑体"/>
          <w:b w:val="0"/>
          <w:bCs w:val="0"/>
          <w:color w:val="000000"/>
        </w:rPr>
        <w:t>第二章  供应商须知</w:t>
      </w:r>
      <w:bookmarkEnd w:id="18"/>
      <w:bookmarkEnd w:id="19"/>
      <w:bookmarkEnd w:id="20"/>
      <w:bookmarkEnd w:id="21"/>
      <w:bookmarkEnd w:id="26"/>
      <w:bookmarkEnd w:id="27"/>
    </w:p>
    <w:p w14:paraId="360B8669">
      <w:pPr>
        <w:pStyle w:val="16"/>
        <w:spacing w:line="576" w:lineRule="exact"/>
        <w:ind w:firstLine="436" w:firstLineChars="182"/>
        <w:outlineLvl w:val="1"/>
        <w:rPr>
          <w:rFonts w:ascii="黑体" w:hAnsi="黑体" w:eastAsia="黑体"/>
          <w:bCs/>
          <w:sz w:val="24"/>
        </w:rPr>
      </w:pPr>
      <w:bookmarkStart w:id="28" w:name="_Toc4366"/>
      <w:bookmarkStart w:id="29" w:name="_Toc17998"/>
      <w:bookmarkStart w:id="30" w:name="_Toc16158"/>
      <w:bookmarkStart w:id="31" w:name="_Toc14218"/>
      <w:bookmarkStart w:id="32" w:name="_Toc12800"/>
      <w:bookmarkStart w:id="33" w:name="_Toc31672"/>
      <w:bookmarkStart w:id="34" w:name="_Toc20341"/>
      <w:bookmarkStart w:id="35" w:name="_Toc320953877"/>
      <w:r>
        <w:rPr>
          <w:rFonts w:hint="eastAsia" w:ascii="黑体" w:hAnsi="黑体" w:eastAsia="黑体"/>
          <w:bCs/>
          <w:sz w:val="24"/>
        </w:rPr>
        <w:t>一、总则</w:t>
      </w:r>
      <w:bookmarkEnd w:id="28"/>
    </w:p>
    <w:p w14:paraId="3A3B1319">
      <w:pPr>
        <w:pStyle w:val="16"/>
        <w:spacing w:line="576" w:lineRule="exact"/>
        <w:ind w:firstLine="482"/>
        <w:rPr>
          <w:rFonts w:ascii="宋体" w:hAnsi="宋体" w:cs="宋体"/>
          <w:b/>
          <w:bCs/>
          <w:sz w:val="24"/>
        </w:rPr>
      </w:pPr>
      <w:r>
        <w:rPr>
          <w:rFonts w:hint="eastAsia" w:ascii="宋体" w:hAnsi="宋体" w:cs="宋体"/>
          <w:b/>
          <w:bCs/>
          <w:sz w:val="24"/>
        </w:rPr>
        <w:t>1、有关定义及相应职责</w:t>
      </w:r>
    </w:p>
    <w:p w14:paraId="1518B97A">
      <w:pPr>
        <w:pStyle w:val="16"/>
        <w:spacing w:line="576" w:lineRule="exact"/>
        <w:ind w:firstLine="480"/>
        <w:rPr>
          <w:rFonts w:ascii="宋体" w:hAnsi="宋体" w:cs="宋体"/>
          <w:bCs/>
          <w:sz w:val="24"/>
        </w:rPr>
      </w:pPr>
      <w:r>
        <w:rPr>
          <w:rFonts w:hint="eastAsia" w:ascii="宋体" w:hAnsi="宋体" w:cs="宋体"/>
          <w:sz w:val="24"/>
        </w:rPr>
        <w:t>1.1 “采购人”：本次</w:t>
      </w:r>
      <w:r>
        <w:rPr>
          <w:rFonts w:hint="eastAsia" w:ascii="宋体" w:hAnsi="宋体" w:cs="宋体"/>
          <w:kern w:val="0"/>
          <w:sz w:val="24"/>
          <w:lang w:val="en-GB"/>
        </w:rPr>
        <w:t>询比价的</w:t>
      </w:r>
      <w:r>
        <w:rPr>
          <w:rFonts w:hint="eastAsia" w:ascii="宋体" w:hAnsi="宋体" w:cs="宋体"/>
          <w:sz w:val="24"/>
        </w:rPr>
        <w:t>采购人是</w:t>
      </w:r>
      <w:r>
        <w:rPr>
          <w:rFonts w:hint="eastAsia" w:ascii="宋体" w:hAnsi="宋体"/>
          <w:sz w:val="24"/>
          <w:u w:val="single"/>
          <w:lang w:val="zh-CN"/>
        </w:rPr>
        <w:t>海南省桂林洋公用事业发展有限公司</w:t>
      </w:r>
      <w:r>
        <w:rPr>
          <w:rFonts w:hint="eastAsia" w:ascii="宋体" w:hAnsi="宋体" w:cs="宋体"/>
          <w:bCs/>
          <w:sz w:val="24"/>
          <w:lang w:val="zh-CN"/>
        </w:rPr>
        <w:t>；</w:t>
      </w:r>
    </w:p>
    <w:p w14:paraId="4FDEDA25">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 xml:space="preserve"> “供应商”系指实名获取</w:t>
      </w:r>
      <w:r>
        <w:rPr>
          <w:rFonts w:hint="eastAsia" w:ascii="宋体" w:hAnsi="宋体" w:cs="宋体"/>
          <w:kern w:val="0"/>
          <w:sz w:val="24"/>
          <w:lang w:val="en-GB"/>
        </w:rPr>
        <w:t>询比价</w:t>
      </w:r>
      <w:r>
        <w:rPr>
          <w:rFonts w:hint="eastAsia" w:ascii="宋体" w:hAnsi="宋体" w:cs="宋体"/>
          <w:sz w:val="24"/>
        </w:rPr>
        <w:t>文件拟参加询比价和拟向采购人提供</w:t>
      </w:r>
      <w:r>
        <w:rPr>
          <w:rFonts w:hint="eastAsia" w:ascii="宋体" w:hAnsi="宋体"/>
          <w:bCs/>
          <w:color w:val="000000"/>
          <w:sz w:val="24"/>
          <w:u w:val="single"/>
          <w:lang w:val="zh-CN"/>
        </w:rPr>
        <w:t>海口江东新区园区配套基础设施项目（二期）供水管道(给水管线）迁改工程施工主材（三次）</w:t>
      </w:r>
      <w:r>
        <w:rPr>
          <w:rFonts w:hint="eastAsia" w:ascii="宋体" w:hAnsi="宋体" w:cs="宋体"/>
          <w:sz w:val="24"/>
        </w:rPr>
        <w:t>的供应商。其职责如下：</w:t>
      </w:r>
    </w:p>
    <w:p w14:paraId="5D7C63AD">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.1 对</w:t>
      </w:r>
      <w:r>
        <w:rPr>
          <w:rFonts w:hint="eastAsia" w:ascii="宋体" w:hAnsi="宋体" w:cs="宋体"/>
          <w:kern w:val="0"/>
          <w:sz w:val="24"/>
          <w:lang w:val="en-GB"/>
        </w:rPr>
        <w:t>询比价</w:t>
      </w:r>
      <w:r>
        <w:rPr>
          <w:rFonts w:hint="eastAsia" w:ascii="宋体" w:hAnsi="宋体" w:cs="宋体"/>
          <w:sz w:val="24"/>
        </w:rPr>
        <w:t>文件错、漏之处提出澄清、说明要求或质疑；</w:t>
      </w:r>
    </w:p>
    <w:p w14:paraId="71B9E7D5">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.2 按要求缴纳询比价保证金（如有要求）；</w:t>
      </w:r>
    </w:p>
    <w:p w14:paraId="296C419B">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.3 按要求编制响应文件；</w:t>
      </w:r>
    </w:p>
    <w:p w14:paraId="17A974F0">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.4 配合相关职能部门就</w:t>
      </w:r>
      <w:r>
        <w:rPr>
          <w:rFonts w:hint="eastAsia" w:ascii="宋体" w:hAnsi="宋体" w:cs="宋体"/>
          <w:kern w:val="0"/>
          <w:sz w:val="24"/>
          <w:lang w:val="en-GB"/>
        </w:rPr>
        <w:t>询比价采购</w:t>
      </w:r>
      <w:r>
        <w:rPr>
          <w:rFonts w:hint="eastAsia" w:ascii="宋体" w:hAnsi="宋体" w:cs="宋体"/>
          <w:sz w:val="24"/>
        </w:rPr>
        <w:t>项目的质疑、投诉和举报的处理工作；</w:t>
      </w:r>
    </w:p>
    <w:p w14:paraId="7ED6EEC4">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.5 与采购人签订采购合同，按照合同规定向采购人提供咨询服务；</w:t>
      </w:r>
    </w:p>
    <w:p w14:paraId="71B5D830">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.6 相关法律法规所规定的其他职责。</w:t>
      </w:r>
    </w:p>
    <w:p w14:paraId="15A0E087">
      <w:pPr>
        <w:pStyle w:val="16"/>
        <w:spacing w:line="576" w:lineRule="exact"/>
        <w:ind w:firstLine="480"/>
        <w:rPr>
          <w:rFonts w:ascii="宋体" w:hAnsi="宋体" w:cs="宋体"/>
          <w:kern w:val="0"/>
          <w:sz w:val="24"/>
        </w:rPr>
      </w:pPr>
      <w:r>
        <w:rPr>
          <w:rFonts w:hint="eastAsia" w:ascii="宋体" w:hAnsi="宋体" w:cs="宋体"/>
          <w:kern w:val="0"/>
          <w:sz w:val="24"/>
        </w:rPr>
        <w:t xml:space="preserve">1.3 </w:t>
      </w:r>
      <w:r>
        <w:rPr>
          <w:rFonts w:hint="eastAsia" w:ascii="宋体" w:hAnsi="宋体" w:cs="宋体"/>
          <w:kern w:val="0"/>
          <w:sz w:val="24"/>
          <w:lang w:val="en-GB"/>
        </w:rPr>
        <w:t>“成交供应商”系指经</w:t>
      </w:r>
      <w:r>
        <w:rPr>
          <w:rFonts w:hint="eastAsia" w:ascii="宋体" w:hAnsi="宋体" w:cs="宋体"/>
          <w:kern w:val="0"/>
          <w:sz w:val="24"/>
        </w:rPr>
        <w:t>询比价</w:t>
      </w:r>
      <w:r>
        <w:rPr>
          <w:rFonts w:hint="eastAsia" w:ascii="宋体" w:hAnsi="宋体" w:cs="宋体"/>
          <w:kern w:val="0"/>
          <w:sz w:val="24"/>
          <w:lang w:val="en-GB"/>
        </w:rPr>
        <w:t>并授予合同的供应商。</w:t>
      </w:r>
    </w:p>
    <w:p w14:paraId="04C2A1C9">
      <w:pPr>
        <w:pStyle w:val="16"/>
        <w:spacing w:line="576" w:lineRule="exact"/>
        <w:ind w:firstLine="482"/>
        <w:rPr>
          <w:rFonts w:ascii="宋体" w:hAnsi="宋体" w:cs="宋体"/>
          <w:b/>
          <w:bCs/>
          <w:sz w:val="24"/>
        </w:rPr>
      </w:pPr>
      <w:r>
        <w:rPr>
          <w:rFonts w:hint="eastAsia" w:ascii="宋体" w:hAnsi="宋体" w:cs="宋体"/>
          <w:b/>
          <w:bCs/>
          <w:sz w:val="24"/>
        </w:rPr>
        <w:t>2、询比价费用</w:t>
      </w:r>
    </w:p>
    <w:p w14:paraId="5A3AD0F6">
      <w:pPr>
        <w:pStyle w:val="16"/>
        <w:spacing w:line="576" w:lineRule="exact"/>
        <w:ind w:firstLine="480"/>
        <w:rPr>
          <w:rFonts w:ascii="宋体" w:hAnsi="宋体" w:cs="宋体"/>
          <w:sz w:val="24"/>
        </w:rPr>
      </w:pPr>
      <w:r>
        <w:rPr>
          <w:rFonts w:hint="eastAsia" w:ascii="宋体" w:hAnsi="宋体" w:cs="宋体"/>
          <w:sz w:val="24"/>
        </w:rPr>
        <w:t>2.1 供应商应承担所有与准备和参加询比价有关的费用。不论询比价的结果如何，采购人均无义务和责任承担以上费用。</w:t>
      </w:r>
    </w:p>
    <w:p w14:paraId="03F71B93">
      <w:pPr>
        <w:pStyle w:val="16"/>
        <w:spacing w:line="576" w:lineRule="exact"/>
        <w:ind w:firstLine="482"/>
        <w:rPr>
          <w:rFonts w:ascii="宋体" w:hAnsi="宋体"/>
          <w:b/>
          <w:bCs/>
          <w:sz w:val="24"/>
        </w:rPr>
      </w:pPr>
      <w:r>
        <w:rPr>
          <w:rFonts w:hint="eastAsia" w:ascii="宋体" w:hAnsi="宋体"/>
          <w:b/>
          <w:bCs/>
          <w:sz w:val="24"/>
        </w:rPr>
        <w:t>3．询比价</w:t>
      </w:r>
      <w:r>
        <w:rPr>
          <w:rFonts w:ascii="宋体" w:hAnsi="宋体"/>
          <w:b/>
          <w:bCs/>
          <w:sz w:val="24"/>
        </w:rPr>
        <w:t>文件</w:t>
      </w:r>
      <w:r>
        <w:rPr>
          <w:rFonts w:hint="eastAsia" w:ascii="宋体" w:hAnsi="宋体"/>
          <w:b/>
          <w:bCs/>
          <w:sz w:val="24"/>
        </w:rPr>
        <w:t>的约束力</w:t>
      </w:r>
    </w:p>
    <w:p w14:paraId="592ABD25">
      <w:pPr>
        <w:pStyle w:val="16"/>
        <w:spacing w:line="576" w:lineRule="exact"/>
        <w:ind w:firstLine="480"/>
        <w:rPr>
          <w:rFonts w:ascii="宋体" w:hAnsi="宋体" w:cs="宋体"/>
          <w:sz w:val="24"/>
        </w:rPr>
      </w:pPr>
      <w:r>
        <w:rPr>
          <w:rFonts w:hint="eastAsia" w:ascii="宋体" w:hAnsi="宋体" w:cs="宋体"/>
          <w:sz w:val="24"/>
        </w:rPr>
        <w:t>3.1供应商获取本询比价文件后如在响应文件递交</w:t>
      </w:r>
      <w:r>
        <w:rPr>
          <w:rFonts w:ascii="宋体" w:hAnsi="宋体" w:cs="宋体"/>
          <w:sz w:val="24"/>
        </w:rPr>
        <w:t>截止时间</w:t>
      </w:r>
      <w:r>
        <w:rPr>
          <w:rFonts w:hint="eastAsia" w:ascii="宋体" w:hAnsi="宋体" w:cs="宋体"/>
          <w:sz w:val="24"/>
        </w:rPr>
        <w:t>12小时前未对询比价文件提出书面质疑，即视为接受了本询比价文件中的所有条款和规定。</w:t>
      </w:r>
    </w:p>
    <w:p w14:paraId="29ED3100">
      <w:pPr>
        <w:pStyle w:val="16"/>
        <w:spacing w:line="576" w:lineRule="exact"/>
        <w:ind w:firstLine="480"/>
        <w:rPr>
          <w:rFonts w:ascii="宋体" w:hAnsi="宋体" w:cs="宋体"/>
          <w:sz w:val="24"/>
        </w:rPr>
      </w:pPr>
      <w:r>
        <w:rPr>
          <w:rFonts w:hint="eastAsia" w:ascii="宋体" w:hAnsi="宋体"/>
          <w:sz w:val="24"/>
        </w:rPr>
        <w:t>3.2供应商在法定质疑期内应当一次性针对询比价文件、采购过程和成交结果提出质疑，两次或多次对同一采购程序环节提出的质疑拒收。</w:t>
      </w:r>
    </w:p>
    <w:p w14:paraId="37531C35">
      <w:pPr>
        <w:pStyle w:val="16"/>
        <w:spacing w:line="576" w:lineRule="exact"/>
        <w:ind w:firstLine="480"/>
        <w:rPr>
          <w:rFonts w:ascii="宋体" w:hAnsi="宋体" w:cs="宋体"/>
          <w:kern w:val="0"/>
          <w:sz w:val="24"/>
        </w:rPr>
      </w:pPr>
      <w:r>
        <w:rPr>
          <w:rFonts w:hint="eastAsia" w:ascii="宋体" w:hAnsi="宋体" w:cs="宋体"/>
          <w:kern w:val="0"/>
          <w:sz w:val="24"/>
        </w:rPr>
        <w:t>3.3 本询比价文件由采购人负责解释。</w:t>
      </w:r>
    </w:p>
    <w:p w14:paraId="4DD2691D">
      <w:pPr>
        <w:pStyle w:val="16"/>
        <w:spacing w:line="576" w:lineRule="exact"/>
        <w:ind w:firstLine="436" w:firstLineChars="182"/>
        <w:outlineLvl w:val="1"/>
        <w:rPr>
          <w:rFonts w:ascii="黑体" w:hAnsi="黑体" w:eastAsia="黑体"/>
          <w:bCs/>
          <w:sz w:val="24"/>
        </w:rPr>
      </w:pPr>
      <w:bookmarkStart w:id="36" w:name="_Toc229"/>
      <w:r>
        <w:rPr>
          <w:rFonts w:hint="eastAsia" w:ascii="黑体" w:hAnsi="黑体" w:eastAsia="黑体"/>
          <w:bCs/>
          <w:sz w:val="24"/>
        </w:rPr>
        <w:t>二、询比价文件</w:t>
      </w:r>
      <w:bookmarkEnd w:id="36"/>
    </w:p>
    <w:p w14:paraId="78928655">
      <w:pPr>
        <w:pStyle w:val="16"/>
        <w:spacing w:line="576" w:lineRule="exact"/>
        <w:ind w:firstLine="482"/>
        <w:rPr>
          <w:rFonts w:ascii="宋体" w:hAnsi="宋体" w:cs="宋体"/>
          <w:b/>
          <w:bCs/>
          <w:sz w:val="24"/>
        </w:rPr>
      </w:pPr>
      <w:r>
        <w:rPr>
          <w:rFonts w:hint="eastAsia" w:ascii="宋体" w:hAnsi="宋体"/>
          <w:b/>
          <w:bCs/>
          <w:sz w:val="24"/>
        </w:rPr>
        <w:t>4、询比价文件的构成</w:t>
      </w:r>
    </w:p>
    <w:p w14:paraId="227B5BA9">
      <w:pPr>
        <w:pStyle w:val="16"/>
        <w:spacing w:line="576" w:lineRule="exact"/>
        <w:ind w:firstLine="480"/>
        <w:rPr>
          <w:rFonts w:ascii="宋体" w:hAnsi="宋体" w:cs="宋体"/>
          <w:sz w:val="24"/>
        </w:rPr>
      </w:pPr>
      <w:r>
        <w:rPr>
          <w:rFonts w:hint="eastAsia" w:ascii="宋体" w:hAnsi="宋体" w:cs="宋体"/>
          <w:sz w:val="24"/>
        </w:rPr>
        <w:t>4.1 询比价文件由下列文件以及在询比价过程中发出的修正和补充文件组成：</w:t>
      </w:r>
    </w:p>
    <w:p w14:paraId="1EC446AE">
      <w:pPr>
        <w:pStyle w:val="16"/>
        <w:spacing w:line="576" w:lineRule="exact"/>
        <w:ind w:firstLine="480"/>
        <w:rPr>
          <w:rFonts w:hint="eastAsia" w:ascii="宋体" w:hAnsi="宋体" w:eastAsia="宋体"/>
          <w:sz w:val="24"/>
          <w:lang w:eastAsia="zh-CN"/>
        </w:rPr>
      </w:pPr>
      <w:r>
        <w:rPr>
          <w:rFonts w:hint="eastAsia" w:ascii="宋体" w:hAnsi="宋体"/>
          <w:sz w:val="24"/>
        </w:rPr>
        <w:t>第一章 询比价</w:t>
      </w:r>
      <w:r>
        <w:rPr>
          <w:rFonts w:hint="eastAsia" w:ascii="宋体" w:hAnsi="宋体"/>
          <w:sz w:val="24"/>
          <w:lang w:val="en-US" w:eastAsia="zh-CN"/>
        </w:rPr>
        <w:t>公告</w:t>
      </w:r>
    </w:p>
    <w:p w14:paraId="0CACFCB6">
      <w:pPr>
        <w:pStyle w:val="16"/>
        <w:spacing w:line="576" w:lineRule="exact"/>
        <w:ind w:firstLine="480"/>
        <w:rPr>
          <w:rFonts w:ascii="宋体" w:hAnsi="宋体"/>
          <w:sz w:val="24"/>
        </w:rPr>
      </w:pPr>
      <w:r>
        <w:rPr>
          <w:rFonts w:hint="eastAsia" w:ascii="宋体" w:hAnsi="宋体"/>
          <w:sz w:val="24"/>
        </w:rPr>
        <w:t>第二章 供应商须知</w:t>
      </w:r>
    </w:p>
    <w:p w14:paraId="10BD3850">
      <w:pPr>
        <w:pStyle w:val="16"/>
        <w:spacing w:line="576" w:lineRule="exact"/>
        <w:ind w:firstLine="480"/>
        <w:rPr>
          <w:rFonts w:ascii="宋体" w:hAnsi="宋体"/>
          <w:sz w:val="24"/>
        </w:rPr>
      </w:pPr>
      <w:r>
        <w:rPr>
          <w:rFonts w:hint="eastAsia" w:ascii="宋体" w:hAnsi="宋体"/>
          <w:sz w:val="24"/>
        </w:rPr>
        <w:t>第三章 合同</w:t>
      </w:r>
    </w:p>
    <w:p w14:paraId="1371014A">
      <w:pPr>
        <w:pStyle w:val="16"/>
        <w:spacing w:line="576" w:lineRule="exact"/>
        <w:ind w:firstLine="480"/>
        <w:rPr>
          <w:rFonts w:ascii="宋体" w:hAnsi="宋体"/>
          <w:sz w:val="24"/>
        </w:rPr>
      </w:pPr>
      <w:r>
        <w:rPr>
          <w:rFonts w:hint="eastAsia" w:ascii="宋体" w:hAnsi="宋体"/>
          <w:sz w:val="24"/>
        </w:rPr>
        <w:t>第四章 响应文件格式</w:t>
      </w:r>
    </w:p>
    <w:p w14:paraId="5D57879C">
      <w:pPr>
        <w:pStyle w:val="16"/>
        <w:spacing w:line="576" w:lineRule="exact"/>
        <w:ind w:firstLine="482"/>
        <w:rPr>
          <w:rFonts w:ascii="宋体" w:hAnsi="宋体"/>
          <w:b/>
          <w:bCs/>
          <w:sz w:val="24"/>
        </w:rPr>
      </w:pPr>
      <w:r>
        <w:rPr>
          <w:rFonts w:hint="eastAsia" w:ascii="宋体" w:hAnsi="宋体"/>
          <w:b/>
          <w:bCs/>
          <w:sz w:val="24"/>
        </w:rPr>
        <w:t>注：请仔细检查询比价文件是否齐全，如有缺漏，请立即与采购人联系解决。</w:t>
      </w:r>
    </w:p>
    <w:p w14:paraId="29C14171">
      <w:pPr>
        <w:pStyle w:val="16"/>
        <w:spacing w:line="576" w:lineRule="exact"/>
        <w:ind w:firstLine="480"/>
        <w:rPr>
          <w:rFonts w:ascii="宋体" w:hAnsi="宋体" w:cs="宋体"/>
          <w:sz w:val="24"/>
        </w:rPr>
      </w:pPr>
      <w:r>
        <w:rPr>
          <w:rFonts w:hint="eastAsia" w:ascii="宋体" w:hAnsi="宋体" w:cs="宋体"/>
          <w:sz w:val="24"/>
        </w:rPr>
        <w:t>4.2 供应商应认真阅读询比价文件中所有的事项、格式、条款和技术规范等。供应商没有按照询比价文件要求提交全部资料，或者供应商没有对询比价文件在各方面都做出实质性响应是供应商的风险，并可能导致其响应文件被拒绝。</w:t>
      </w:r>
    </w:p>
    <w:p w14:paraId="6E6C5E5B">
      <w:pPr>
        <w:pStyle w:val="16"/>
        <w:spacing w:line="576" w:lineRule="exact"/>
        <w:ind w:firstLine="482"/>
        <w:rPr>
          <w:rFonts w:ascii="宋体" w:hAnsi="宋体" w:cs="宋体"/>
          <w:b/>
          <w:bCs/>
          <w:sz w:val="24"/>
        </w:rPr>
      </w:pPr>
      <w:r>
        <w:rPr>
          <w:rFonts w:hint="eastAsia" w:ascii="宋体" w:hAnsi="宋体"/>
          <w:b/>
          <w:bCs/>
          <w:sz w:val="24"/>
        </w:rPr>
        <w:t>5、询比价文件的澄清</w:t>
      </w:r>
    </w:p>
    <w:p w14:paraId="0844D09B">
      <w:pPr>
        <w:pStyle w:val="16"/>
        <w:spacing w:line="576" w:lineRule="exact"/>
        <w:ind w:firstLine="480"/>
        <w:rPr>
          <w:rFonts w:ascii="宋体" w:hAnsi="宋体" w:cs="宋体"/>
          <w:sz w:val="24"/>
        </w:rPr>
      </w:pPr>
      <w:r>
        <w:rPr>
          <w:rFonts w:hint="eastAsia" w:ascii="宋体" w:hAnsi="宋体" w:cs="宋体"/>
          <w:sz w:val="24"/>
        </w:rPr>
        <w:t>供应商在收到询比价文件后，若有疑问需要澄清，可以书面形式（包括信函、传真、电传，下同）在响应文件递</w:t>
      </w:r>
      <w:r>
        <w:rPr>
          <w:rFonts w:ascii="宋体" w:hAnsi="宋体" w:cs="宋体"/>
          <w:sz w:val="24"/>
        </w:rPr>
        <w:t>交</w:t>
      </w:r>
      <w:r>
        <w:rPr>
          <w:rFonts w:hint="eastAsia" w:ascii="宋体" w:hAnsi="宋体" w:cs="宋体"/>
          <w:sz w:val="24"/>
        </w:rPr>
        <w:t>截止时间12小时前（逾期不受理）通知采购人，采购人将以书面形式进行答复，同时采购人有权将答复内容（包括所提问题，但不包括问题来源）通知所有购买了本询比价文件的供应商。</w:t>
      </w:r>
    </w:p>
    <w:p w14:paraId="59E06568">
      <w:pPr>
        <w:pStyle w:val="16"/>
        <w:spacing w:line="576" w:lineRule="exact"/>
        <w:ind w:firstLine="482"/>
        <w:rPr>
          <w:rFonts w:ascii="宋体" w:hAnsi="宋体"/>
          <w:b/>
          <w:bCs/>
          <w:sz w:val="24"/>
        </w:rPr>
      </w:pPr>
      <w:r>
        <w:rPr>
          <w:rFonts w:hint="eastAsia" w:ascii="宋体" w:hAnsi="宋体"/>
          <w:b/>
          <w:bCs/>
          <w:sz w:val="24"/>
        </w:rPr>
        <w:t>6、询比价文件的修改</w:t>
      </w:r>
    </w:p>
    <w:p w14:paraId="09AA5D32">
      <w:pPr>
        <w:pStyle w:val="16"/>
        <w:spacing w:line="576" w:lineRule="exact"/>
        <w:ind w:firstLine="480"/>
        <w:rPr>
          <w:rFonts w:ascii="宋体" w:hAnsi="宋体" w:cs="宋体"/>
          <w:sz w:val="24"/>
        </w:rPr>
      </w:pPr>
      <w:r>
        <w:rPr>
          <w:rFonts w:hint="eastAsia" w:ascii="宋体" w:hAnsi="宋体" w:cs="宋体"/>
          <w:sz w:val="24"/>
        </w:rPr>
        <w:t>6.l 在响应文件递交截止时间12小时前，采购人可主动或在解答供应商提出的澄清问题时对询比价文件进行修改。</w:t>
      </w:r>
    </w:p>
    <w:p w14:paraId="14D94646">
      <w:pPr>
        <w:pStyle w:val="16"/>
        <w:spacing w:line="576" w:lineRule="exact"/>
        <w:ind w:firstLine="480"/>
        <w:rPr>
          <w:rFonts w:ascii="宋体" w:hAnsi="宋体" w:cs="宋体"/>
          <w:sz w:val="24"/>
        </w:rPr>
      </w:pPr>
      <w:r>
        <w:rPr>
          <w:rFonts w:hint="eastAsia" w:ascii="宋体" w:hAnsi="宋体" w:cs="宋体"/>
          <w:sz w:val="24"/>
        </w:rPr>
        <w:t>6.2 询比价文件的修改是询比价文件的组成部分，采购人将以书面或邮件的形式通知所有购买本询比价文件的供应商，并对供应商具有约束力。供应商在收到上述通知后，应立即以书面或邮件形式向采购人确认。</w:t>
      </w:r>
    </w:p>
    <w:p w14:paraId="20C60D97">
      <w:pPr>
        <w:pStyle w:val="16"/>
        <w:spacing w:line="576" w:lineRule="exact"/>
        <w:ind w:firstLine="480"/>
        <w:rPr>
          <w:rFonts w:ascii="宋体" w:hAnsi="宋体" w:cs="宋体"/>
          <w:sz w:val="24"/>
        </w:rPr>
      </w:pPr>
      <w:r>
        <w:rPr>
          <w:rFonts w:hint="eastAsia" w:ascii="宋体" w:hAnsi="宋体" w:cs="宋体"/>
          <w:sz w:val="24"/>
        </w:rPr>
        <w:t>6.3 为使供应商准备响应文件时有充分的时间对询比价文件修改部分进行研究，采购人可适当推迟响应文件递交截止时间。</w:t>
      </w:r>
    </w:p>
    <w:p w14:paraId="34D8A8E4">
      <w:pPr>
        <w:pStyle w:val="16"/>
        <w:spacing w:line="576" w:lineRule="exact"/>
        <w:ind w:firstLine="480"/>
        <w:rPr>
          <w:rFonts w:ascii="宋体" w:hAnsi="宋体" w:cs="宋体"/>
          <w:sz w:val="24"/>
        </w:rPr>
      </w:pPr>
      <w:r>
        <w:rPr>
          <w:rFonts w:hint="eastAsia" w:ascii="宋体" w:hAnsi="宋体" w:cs="宋体"/>
          <w:sz w:val="24"/>
        </w:rPr>
        <w:t>6.4 本询比价文件的解释权属于采购人。</w:t>
      </w:r>
    </w:p>
    <w:p w14:paraId="1954FC66">
      <w:pPr>
        <w:pStyle w:val="16"/>
        <w:spacing w:line="576" w:lineRule="exact"/>
        <w:ind w:firstLine="436" w:firstLineChars="182"/>
        <w:outlineLvl w:val="1"/>
        <w:rPr>
          <w:rFonts w:ascii="黑体" w:hAnsi="黑体" w:eastAsia="黑体"/>
          <w:bCs/>
          <w:sz w:val="24"/>
        </w:rPr>
      </w:pPr>
      <w:bookmarkStart w:id="37" w:name="_Toc23004"/>
      <w:r>
        <w:rPr>
          <w:rFonts w:hint="eastAsia" w:ascii="黑体" w:hAnsi="黑体" w:eastAsia="黑体"/>
          <w:bCs/>
          <w:sz w:val="24"/>
        </w:rPr>
        <w:t>三、</w:t>
      </w:r>
      <w:r>
        <w:rPr>
          <w:rFonts w:hint="eastAsia" w:ascii="黑体" w:hAnsi="黑体" w:eastAsia="黑体"/>
          <w:bCs/>
          <w:sz w:val="24"/>
          <w:lang w:val="en-US" w:eastAsia="zh-CN"/>
        </w:rPr>
        <w:t>响应</w:t>
      </w:r>
      <w:r>
        <w:rPr>
          <w:rFonts w:hint="eastAsia" w:ascii="黑体" w:hAnsi="黑体" w:eastAsia="黑体"/>
          <w:bCs/>
          <w:sz w:val="24"/>
        </w:rPr>
        <w:t>文件的编制和数量</w:t>
      </w:r>
      <w:bookmarkEnd w:id="37"/>
    </w:p>
    <w:p w14:paraId="4F4799E1">
      <w:pPr>
        <w:pStyle w:val="16"/>
        <w:spacing w:line="576" w:lineRule="exact"/>
        <w:ind w:firstLine="482"/>
        <w:rPr>
          <w:rFonts w:ascii="宋体" w:hAnsi="宋体"/>
          <w:b/>
          <w:bCs/>
          <w:sz w:val="24"/>
        </w:rPr>
      </w:pPr>
      <w:r>
        <w:rPr>
          <w:rFonts w:hint="eastAsia" w:ascii="宋体" w:hAnsi="宋体"/>
          <w:b/>
          <w:bCs/>
          <w:sz w:val="24"/>
        </w:rPr>
        <w:t>7、响应文件的语言</w:t>
      </w:r>
    </w:p>
    <w:p w14:paraId="53A31D8F">
      <w:pPr>
        <w:pStyle w:val="16"/>
        <w:spacing w:line="576" w:lineRule="exact"/>
        <w:ind w:firstLine="480"/>
        <w:rPr>
          <w:rFonts w:ascii="宋体" w:hAnsi="宋体" w:cs="宋体"/>
          <w:sz w:val="24"/>
        </w:rPr>
      </w:pPr>
      <w:r>
        <w:rPr>
          <w:rFonts w:hint="eastAsia" w:ascii="宋体" w:hAnsi="宋体" w:cs="宋体"/>
          <w:sz w:val="24"/>
        </w:rPr>
        <w:t>供应商提交的响应文件以及供应商与采购人就有关询比价的所有来往函电均应使用中文。供应商提交的支持文件和印刷的文献可以用另一种语言，但相应内容应附有中文翻译本，在解释响应文件时以中文翻译本为准。</w:t>
      </w:r>
    </w:p>
    <w:p w14:paraId="6EB0B011">
      <w:pPr>
        <w:pStyle w:val="16"/>
        <w:spacing w:line="576" w:lineRule="exact"/>
        <w:ind w:firstLine="482"/>
        <w:rPr>
          <w:rFonts w:ascii="宋体" w:hAnsi="宋体"/>
          <w:b/>
          <w:bCs/>
          <w:sz w:val="24"/>
        </w:rPr>
      </w:pPr>
      <w:r>
        <w:rPr>
          <w:rFonts w:hint="eastAsia" w:ascii="宋体" w:hAnsi="宋体"/>
          <w:b/>
          <w:bCs/>
          <w:sz w:val="24"/>
        </w:rPr>
        <w:t>8、响应文件的构成</w:t>
      </w:r>
    </w:p>
    <w:p w14:paraId="4B2EA783">
      <w:pPr>
        <w:pStyle w:val="16"/>
        <w:spacing w:line="576" w:lineRule="exact"/>
        <w:ind w:firstLine="480"/>
        <w:rPr>
          <w:rFonts w:ascii="宋体" w:hAnsi="宋体"/>
          <w:sz w:val="24"/>
        </w:rPr>
      </w:pPr>
      <w:r>
        <w:rPr>
          <w:rFonts w:hint="eastAsia" w:ascii="宋体" w:hAnsi="宋体"/>
          <w:sz w:val="24"/>
        </w:rPr>
        <w:t>8.1供应商应根据第四章响应文件格式编制（凡有具体格式要求详见询比价文件“第四章响应文件格式”，本询比价文件没有具体规定和要求的内容格式不限，由供应商自拟）。</w:t>
      </w:r>
    </w:p>
    <w:p w14:paraId="514E8D90">
      <w:pPr>
        <w:pStyle w:val="16"/>
        <w:spacing w:line="576" w:lineRule="exact"/>
        <w:ind w:firstLine="480"/>
        <w:rPr>
          <w:rFonts w:ascii="宋体" w:hAnsi="宋体"/>
          <w:sz w:val="24"/>
        </w:rPr>
      </w:pPr>
      <w:r>
        <w:rPr>
          <w:rFonts w:hint="eastAsia" w:ascii="宋体" w:hAnsi="宋体"/>
          <w:sz w:val="24"/>
        </w:rPr>
        <w:t>8.2 若供应商未按询比价文件的要求提供资料，或未对询比价文件做出实质性响应，将视为无效响应文件。</w:t>
      </w:r>
    </w:p>
    <w:p w14:paraId="4B3F0B40">
      <w:pPr>
        <w:pStyle w:val="16"/>
        <w:spacing w:line="576" w:lineRule="exact"/>
        <w:ind w:firstLine="482"/>
        <w:rPr>
          <w:rFonts w:ascii="宋体" w:hAnsi="宋体"/>
          <w:b/>
          <w:bCs/>
          <w:sz w:val="24"/>
        </w:rPr>
      </w:pPr>
      <w:r>
        <w:rPr>
          <w:rFonts w:hint="eastAsia" w:ascii="宋体" w:hAnsi="宋体"/>
          <w:b/>
          <w:bCs/>
          <w:sz w:val="24"/>
        </w:rPr>
        <w:t>9、响应文件编制</w:t>
      </w:r>
    </w:p>
    <w:p w14:paraId="19B428AA">
      <w:pPr>
        <w:pStyle w:val="16"/>
        <w:spacing w:line="576" w:lineRule="exact"/>
        <w:ind w:firstLine="480"/>
        <w:rPr>
          <w:rFonts w:ascii="宋体" w:hAnsi="宋体" w:cs="宋体"/>
          <w:sz w:val="24"/>
          <w:lang w:val="en-GB"/>
        </w:rPr>
      </w:pPr>
      <w:r>
        <w:rPr>
          <w:rFonts w:hint="eastAsia" w:ascii="宋体" w:hAnsi="宋体" w:cs="宋体"/>
          <w:sz w:val="24"/>
        </w:rPr>
        <w:t>9</w:t>
      </w:r>
      <w:r>
        <w:rPr>
          <w:rFonts w:hint="eastAsia" w:ascii="宋体" w:hAnsi="宋体" w:cs="宋体"/>
          <w:sz w:val="24"/>
          <w:lang w:val="en-GB"/>
        </w:rPr>
        <w:t>.</w:t>
      </w:r>
      <w:r>
        <w:rPr>
          <w:rFonts w:ascii="宋体" w:hAnsi="宋体" w:cs="宋体"/>
          <w:sz w:val="24"/>
          <w:lang w:val="en-GB"/>
        </w:rPr>
        <w:t>1</w:t>
      </w:r>
      <w:r>
        <w:rPr>
          <w:rFonts w:hint="eastAsia" w:ascii="宋体" w:hAnsi="宋体" w:cs="宋体"/>
          <w:sz w:val="24"/>
          <w:lang w:val="en-GB"/>
        </w:rPr>
        <w:t>供应商应完整地填写询比价文件中提供的《</w:t>
      </w:r>
      <w:r>
        <w:rPr>
          <w:rFonts w:hint="eastAsia" w:ascii="宋体" w:hAnsi="宋体" w:cs="宋体"/>
          <w:sz w:val="24"/>
        </w:rPr>
        <w:t>响应报价</w:t>
      </w:r>
      <w:r>
        <w:rPr>
          <w:rFonts w:hint="eastAsia" w:ascii="宋体" w:hAnsi="宋体" w:cs="宋体"/>
          <w:sz w:val="24"/>
          <w:lang w:val="en-GB"/>
        </w:rPr>
        <w:t>函》等询比价文件中规定的所有内容。</w:t>
      </w:r>
    </w:p>
    <w:p w14:paraId="2914881C">
      <w:pPr>
        <w:pStyle w:val="16"/>
        <w:spacing w:line="576" w:lineRule="exact"/>
        <w:ind w:firstLine="480"/>
        <w:rPr>
          <w:rFonts w:ascii="宋体" w:hAnsi="宋体" w:cs="宋体"/>
          <w:sz w:val="24"/>
          <w:lang w:val="en-GB"/>
        </w:rPr>
      </w:pPr>
      <w:r>
        <w:rPr>
          <w:rFonts w:hint="eastAsia" w:ascii="宋体" w:hAnsi="宋体" w:cs="宋体"/>
          <w:sz w:val="24"/>
        </w:rPr>
        <w:t>9</w:t>
      </w: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响应文件外形尺寸应统一为A4纸规格，文件所使用的印章必须为企业公章，且与供应商名称完全一致，不能以其他业务章或附属机构印章代替。</w:t>
      </w:r>
    </w:p>
    <w:p w14:paraId="6D4B00FD">
      <w:pPr>
        <w:pStyle w:val="16"/>
        <w:spacing w:line="576" w:lineRule="exact"/>
        <w:ind w:firstLine="482"/>
        <w:rPr>
          <w:rFonts w:ascii="宋体" w:hAnsi="宋体"/>
          <w:b/>
          <w:bCs/>
          <w:sz w:val="24"/>
        </w:rPr>
      </w:pPr>
      <w:r>
        <w:rPr>
          <w:rFonts w:hint="eastAsia" w:ascii="宋体" w:hAnsi="宋体"/>
          <w:b/>
          <w:bCs/>
          <w:sz w:val="24"/>
        </w:rPr>
        <w:t>10、报价</w:t>
      </w:r>
    </w:p>
    <w:p w14:paraId="0CC33CFB">
      <w:pPr>
        <w:pStyle w:val="16"/>
        <w:spacing w:line="576" w:lineRule="exact"/>
        <w:ind w:firstLine="480"/>
        <w:rPr>
          <w:rFonts w:ascii="宋体" w:hAnsi="宋体"/>
          <w:sz w:val="24"/>
          <w:u w:val="single"/>
        </w:rPr>
      </w:pPr>
      <w:r>
        <w:rPr>
          <w:rFonts w:hint="eastAsia" w:ascii="宋体" w:hAnsi="宋体" w:cs="宋体"/>
          <w:sz w:val="24"/>
        </w:rPr>
        <w:t>10.1</w:t>
      </w:r>
      <w:r>
        <w:rPr>
          <w:rFonts w:hint="eastAsia" w:ascii="宋体" w:hAnsi="宋体" w:cs="Arial"/>
          <w:sz w:val="24"/>
        </w:rPr>
        <w:t>报价超过招标控制价视为无效报价。</w:t>
      </w:r>
    </w:p>
    <w:p w14:paraId="0040FB51">
      <w:pPr>
        <w:pStyle w:val="16"/>
        <w:spacing w:line="576" w:lineRule="exact"/>
        <w:ind w:firstLine="480"/>
        <w:rPr>
          <w:rFonts w:ascii="宋体" w:hAnsi="宋体"/>
          <w:b/>
          <w:bCs/>
          <w:sz w:val="24"/>
          <w:highlight w:val="cyan"/>
        </w:rPr>
      </w:pPr>
      <w:r>
        <w:rPr>
          <w:rFonts w:hint="eastAsia" w:ascii="宋体" w:hAnsi="宋体" w:cs="宋体"/>
          <w:sz w:val="24"/>
          <w:lang w:val="en-GB"/>
        </w:rPr>
        <w:t>1</w:t>
      </w:r>
      <w:r>
        <w:rPr>
          <w:rFonts w:hint="eastAsia" w:ascii="宋体" w:hAnsi="宋体" w:cs="宋体"/>
          <w:sz w:val="24"/>
        </w:rPr>
        <w:t>0</w:t>
      </w:r>
      <w:r>
        <w:rPr>
          <w:rFonts w:hint="eastAsia" w:ascii="宋体" w:hAnsi="宋体" w:cs="宋体"/>
          <w:sz w:val="24"/>
          <w:lang w:val="en-GB"/>
        </w:rPr>
        <w:t>.</w:t>
      </w:r>
      <w:r>
        <w:rPr>
          <w:rFonts w:ascii="宋体" w:hAnsi="宋体" w:cs="宋体"/>
          <w:sz w:val="24"/>
          <w:lang w:val="en-GB"/>
        </w:rPr>
        <w:t>2</w:t>
      </w:r>
      <w:r>
        <w:rPr>
          <w:rFonts w:hint="eastAsia" w:ascii="宋体" w:hAnsi="宋体" w:cs="宋体"/>
          <w:sz w:val="24"/>
          <w:lang w:val="en-GB"/>
        </w:rPr>
        <w:t>供应商应按</w:t>
      </w:r>
      <w:r>
        <w:rPr>
          <w:rFonts w:hint="eastAsia" w:ascii="宋体" w:hAnsi="宋体" w:cs="宋体"/>
          <w:sz w:val="24"/>
        </w:rPr>
        <w:t>响应报价</w:t>
      </w:r>
      <w:r>
        <w:rPr>
          <w:rFonts w:hint="eastAsia" w:ascii="宋体" w:hAnsi="宋体" w:cs="宋体"/>
          <w:sz w:val="24"/>
          <w:lang w:val="en-GB"/>
        </w:rPr>
        <w:t>函、</w:t>
      </w:r>
      <w:r>
        <w:rPr>
          <w:rFonts w:hint="eastAsia" w:ascii="宋体" w:hAnsi="宋体" w:cs="宋体"/>
          <w:sz w:val="24"/>
        </w:rPr>
        <w:t>报价清单（如有）</w:t>
      </w:r>
      <w:r>
        <w:rPr>
          <w:rFonts w:hint="eastAsia" w:ascii="宋体" w:hAnsi="宋体" w:cs="宋体"/>
          <w:sz w:val="24"/>
          <w:lang w:val="en-GB"/>
        </w:rPr>
        <w:t>的要求报价。</w:t>
      </w:r>
    </w:p>
    <w:p w14:paraId="789C3BCF">
      <w:pPr>
        <w:pStyle w:val="16"/>
        <w:spacing w:line="576" w:lineRule="exact"/>
        <w:ind w:firstLine="482"/>
        <w:rPr>
          <w:rFonts w:ascii="宋体" w:hAnsi="宋体"/>
          <w:b/>
          <w:bCs/>
          <w:sz w:val="24"/>
        </w:rPr>
      </w:pPr>
      <w:r>
        <w:rPr>
          <w:rFonts w:hint="eastAsia" w:ascii="宋体" w:hAnsi="宋体"/>
          <w:b/>
          <w:bCs/>
          <w:sz w:val="24"/>
        </w:rPr>
        <w:t>11、询比价保证金（本项目不作要求）</w:t>
      </w:r>
    </w:p>
    <w:p w14:paraId="4C5478CD">
      <w:pPr>
        <w:pStyle w:val="16"/>
        <w:spacing w:line="576" w:lineRule="exact"/>
        <w:ind w:firstLine="482"/>
        <w:rPr>
          <w:rFonts w:ascii="宋体" w:hAnsi="宋体"/>
          <w:b/>
          <w:bCs/>
          <w:sz w:val="24"/>
        </w:rPr>
      </w:pPr>
      <w:r>
        <w:rPr>
          <w:rFonts w:hint="eastAsia" w:ascii="宋体" w:hAnsi="宋体"/>
          <w:b/>
          <w:bCs/>
          <w:sz w:val="24"/>
        </w:rPr>
        <w:t>12、响应文件的签署</w:t>
      </w:r>
    </w:p>
    <w:p w14:paraId="19D0D123">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2</w:t>
      </w:r>
      <w:r>
        <w:rPr>
          <w:rFonts w:hint="eastAsia" w:ascii="宋体" w:hAnsi="宋体" w:cs="宋体"/>
          <w:sz w:val="24"/>
          <w:lang w:val="en-GB"/>
        </w:rPr>
        <w:t xml:space="preserve">.1 </w:t>
      </w:r>
      <w:r>
        <w:rPr>
          <w:rFonts w:hint="eastAsia" w:ascii="宋体" w:hAnsi="宋体" w:cs="宋体"/>
          <w:color w:val="333333"/>
          <w:kern w:val="0"/>
          <w:sz w:val="24"/>
          <w:lang w:bidi="ar"/>
        </w:rPr>
        <w:t>响应文件盖章要求：询比价文件中明确盖章的地方须加盖单位公章；</w:t>
      </w:r>
    </w:p>
    <w:p w14:paraId="3FE5ECD1">
      <w:pPr>
        <w:pStyle w:val="16"/>
        <w:spacing w:line="576" w:lineRule="exact"/>
        <w:ind w:firstLine="480"/>
        <w:rPr>
          <w:rFonts w:ascii="宋体" w:hAnsi="宋体" w:cs="宋体"/>
          <w:color w:val="333333"/>
          <w:kern w:val="0"/>
          <w:sz w:val="24"/>
          <w:lang w:val="en-GB" w:bidi="ar"/>
        </w:rPr>
      </w:pPr>
      <w:r>
        <w:rPr>
          <w:rFonts w:hint="eastAsia" w:ascii="宋体" w:hAnsi="宋体" w:cs="宋体"/>
          <w:sz w:val="24"/>
        </w:rPr>
        <w:t>12.2</w:t>
      </w:r>
      <w:r>
        <w:rPr>
          <w:rFonts w:hint="eastAsia" w:ascii="宋体" w:hAnsi="宋体" w:cs="宋体"/>
          <w:sz w:val="24"/>
          <w:lang w:val="en-GB"/>
        </w:rPr>
        <w:t>响应文件须按</w:t>
      </w:r>
      <w:r>
        <w:rPr>
          <w:rFonts w:hint="eastAsia" w:ascii="宋体" w:hAnsi="宋体" w:cs="宋体"/>
          <w:color w:val="333333"/>
          <w:kern w:val="0"/>
          <w:sz w:val="24"/>
          <w:lang w:bidi="ar"/>
        </w:rPr>
        <w:t>询比价</w:t>
      </w:r>
      <w:r>
        <w:rPr>
          <w:rFonts w:hint="eastAsia" w:ascii="宋体" w:hAnsi="宋体" w:cs="宋体"/>
          <w:sz w:val="24"/>
          <w:lang w:val="en-GB"/>
        </w:rPr>
        <w:t>的要求执行。</w:t>
      </w:r>
    </w:p>
    <w:p w14:paraId="4DB90E65">
      <w:pPr>
        <w:pStyle w:val="16"/>
        <w:spacing w:line="576" w:lineRule="exact"/>
        <w:ind w:firstLine="480"/>
        <w:rPr>
          <w:rFonts w:ascii="宋体" w:hAnsi="宋体" w:cs="宋体"/>
          <w:color w:val="333333"/>
          <w:kern w:val="0"/>
          <w:sz w:val="24"/>
          <w:lang w:bidi="ar"/>
        </w:rPr>
      </w:pPr>
      <w:r>
        <w:rPr>
          <w:rFonts w:hint="eastAsia" w:ascii="宋体" w:hAnsi="宋体" w:cs="宋体"/>
          <w:sz w:val="24"/>
          <w:lang w:val="en-GB"/>
        </w:rPr>
        <w:t>1</w:t>
      </w:r>
      <w:r>
        <w:rPr>
          <w:rFonts w:hint="eastAsia" w:ascii="宋体" w:hAnsi="宋体" w:cs="宋体"/>
          <w:sz w:val="24"/>
        </w:rPr>
        <w:t>2</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 xml:space="preserve"> 响应文件中</w:t>
      </w:r>
      <w:r>
        <w:rPr>
          <w:rFonts w:hint="eastAsia" w:ascii="宋体" w:hAnsi="宋体" w:cs="宋体"/>
          <w:sz w:val="24"/>
        </w:rPr>
        <w:t>的</w:t>
      </w:r>
      <w:r>
        <w:rPr>
          <w:rFonts w:hint="eastAsia" w:ascii="宋体" w:hAnsi="宋体" w:cs="宋体"/>
          <w:sz w:val="24"/>
          <w:lang w:val="en-GB"/>
        </w:rPr>
        <w:t>文字材料需打印或用不褪色黑墨水书写。响应文件须经法定代表人签署（</w:t>
      </w:r>
      <w:r>
        <w:rPr>
          <w:rFonts w:hint="eastAsia" w:ascii="宋体" w:hAnsi="宋体" w:cs="宋体"/>
          <w:sz w:val="24"/>
        </w:rPr>
        <w:t>或</w:t>
      </w:r>
      <w:r>
        <w:rPr>
          <w:rFonts w:hint="eastAsia" w:ascii="宋体" w:hAnsi="宋体" w:cs="宋体"/>
          <w:sz w:val="24"/>
          <w:lang w:val="en-GB"/>
        </w:rPr>
        <w:t>盖</w:t>
      </w:r>
      <w:r>
        <w:rPr>
          <w:rFonts w:hint="eastAsia" w:ascii="宋体" w:hAnsi="宋体" w:cs="宋体"/>
          <w:sz w:val="24"/>
        </w:rPr>
        <w:t>法人章</w:t>
      </w:r>
      <w:r>
        <w:rPr>
          <w:rFonts w:hint="eastAsia" w:ascii="宋体" w:hAnsi="宋体" w:cs="宋体"/>
          <w:sz w:val="24"/>
          <w:lang w:val="en-GB"/>
        </w:rPr>
        <w:t>）和加盖供应商公章，由委托代理人签字的，供应商应附有授权委托书。</w:t>
      </w:r>
    </w:p>
    <w:p w14:paraId="53C64423">
      <w:pPr>
        <w:pStyle w:val="16"/>
        <w:spacing w:line="576" w:lineRule="exact"/>
        <w:ind w:firstLine="436" w:firstLineChars="182"/>
        <w:outlineLvl w:val="1"/>
        <w:rPr>
          <w:rFonts w:ascii="黑体" w:hAnsi="黑体" w:eastAsia="黑体"/>
          <w:bCs/>
          <w:sz w:val="24"/>
        </w:rPr>
      </w:pPr>
      <w:bookmarkStart w:id="38" w:name="_Toc6391"/>
      <w:r>
        <w:rPr>
          <w:rFonts w:hint="eastAsia" w:ascii="黑体" w:hAnsi="黑体" w:eastAsia="黑体"/>
          <w:bCs/>
          <w:sz w:val="24"/>
        </w:rPr>
        <w:t>四、响应文件的递交</w:t>
      </w:r>
      <w:bookmarkEnd w:id="38"/>
    </w:p>
    <w:p w14:paraId="471B1998">
      <w:pPr>
        <w:pStyle w:val="16"/>
        <w:spacing w:line="576" w:lineRule="exact"/>
        <w:ind w:firstLine="482"/>
        <w:rPr>
          <w:rFonts w:ascii="宋体" w:hAnsi="宋体"/>
          <w:b/>
          <w:bCs/>
          <w:sz w:val="24"/>
        </w:rPr>
      </w:pPr>
      <w:r>
        <w:rPr>
          <w:rFonts w:hint="eastAsia" w:ascii="宋体" w:hAnsi="宋体"/>
          <w:b/>
          <w:bCs/>
          <w:sz w:val="24"/>
        </w:rPr>
        <w:t>13、响应文件的密封及标记</w:t>
      </w:r>
    </w:p>
    <w:p w14:paraId="481088AA">
      <w:pPr>
        <w:pStyle w:val="16"/>
        <w:spacing w:line="576" w:lineRule="exact"/>
        <w:ind w:firstLine="480"/>
        <w:rPr>
          <w:rFonts w:ascii="宋体" w:hAnsi="宋体" w:cs="宋体"/>
          <w:sz w:val="24"/>
          <w:lang w:val="en-GB"/>
        </w:rPr>
      </w:pPr>
      <w:r>
        <w:rPr>
          <w:rFonts w:ascii="宋体" w:hAnsi="宋体" w:cs="宋体"/>
          <w:sz w:val="24"/>
          <w:lang w:val="en-GB"/>
        </w:rPr>
        <w:t>1</w:t>
      </w:r>
      <w:r>
        <w:rPr>
          <w:rFonts w:hint="eastAsia" w:ascii="宋体" w:hAnsi="宋体" w:cs="宋体"/>
          <w:sz w:val="24"/>
        </w:rPr>
        <w:t>3</w:t>
      </w:r>
      <w:r>
        <w:rPr>
          <w:rFonts w:hint="eastAsia" w:ascii="宋体" w:hAnsi="宋体" w:cs="宋体"/>
          <w:sz w:val="24"/>
          <w:lang w:val="en-GB"/>
        </w:rPr>
        <w:t>.</w:t>
      </w:r>
      <w:r>
        <w:rPr>
          <w:rFonts w:ascii="宋体" w:hAnsi="宋体" w:cs="宋体"/>
          <w:sz w:val="24"/>
          <w:lang w:val="en-GB"/>
        </w:rPr>
        <w:t>1</w:t>
      </w:r>
      <w:r>
        <w:rPr>
          <w:rFonts w:hint="eastAsia" w:ascii="宋体" w:hAnsi="宋体" w:cs="宋体"/>
          <w:sz w:val="24"/>
          <w:lang w:val="en-GB"/>
        </w:rPr>
        <w:t xml:space="preserve"> 供应商应将</w:t>
      </w:r>
      <w:r>
        <w:rPr>
          <w:rFonts w:hint="eastAsia" w:ascii="宋体" w:hAnsi="宋体" w:cs="宋体"/>
          <w:sz w:val="24"/>
        </w:rPr>
        <w:t>响应文件</w:t>
      </w:r>
      <w:r>
        <w:rPr>
          <w:rFonts w:hint="eastAsia" w:ascii="宋体" w:hAnsi="宋体" w:cs="宋体"/>
          <w:sz w:val="24"/>
          <w:lang w:val="en-GB"/>
        </w:rPr>
        <w:t>密封在专用袋（箱）中，封口处应加盖骑缝章</w:t>
      </w:r>
      <w:r>
        <w:rPr>
          <w:rFonts w:hint="eastAsia" w:ascii="宋体" w:hAnsi="宋体" w:cs="宋体"/>
          <w:sz w:val="24"/>
        </w:rPr>
        <w:t>或授权代表签字或法定代表人签字</w:t>
      </w:r>
      <w:r>
        <w:rPr>
          <w:rFonts w:hint="eastAsia" w:ascii="宋体" w:hAnsi="宋体" w:cs="宋体"/>
          <w:sz w:val="24"/>
          <w:lang w:val="en-GB"/>
        </w:rPr>
        <w:t>。封皮上均应写明：</w:t>
      </w:r>
    </w:p>
    <w:p w14:paraId="11D5B8A2">
      <w:pPr>
        <w:pStyle w:val="16"/>
        <w:spacing w:line="576" w:lineRule="exact"/>
        <w:ind w:firstLine="480"/>
        <w:rPr>
          <w:rFonts w:ascii="宋体" w:hAnsi="宋体" w:cs="宋体"/>
          <w:sz w:val="24"/>
        </w:rPr>
      </w:pPr>
      <w:r>
        <w:rPr>
          <w:rFonts w:hint="eastAsia" w:ascii="宋体" w:hAnsi="宋体" w:cs="宋体"/>
          <w:sz w:val="24"/>
        </w:rPr>
        <w:t>致：</w:t>
      </w:r>
      <w:r>
        <w:rPr>
          <w:rFonts w:hint="eastAsia" w:ascii="宋体" w:hAnsi="宋体"/>
          <w:sz w:val="24"/>
          <w:u w:val="single"/>
          <w:lang w:val="zh-CN"/>
        </w:rPr>
        <w:t>海南省桂林洋公用事业发展有限公</w:t>
      </w:r>
      <w:r>
        <w:rPr>
          <w:rFonts w:hint="eastAsia" w:ascii="宋体" w:hAnsi="宋体"/>
          <w:sz w:val="24"/>
          <w:u w:val="single"/>
        </w:rPr>
        <w:t>司</w:t>
      </w:r>
    </w:p>
    <w:p w14:paraId="1A1DA15E">
      <w:pPr>
        <w:pStyle w:val="16"/>
        <w:spacing w:line="576" w:lineRule="exact"/>
        <w:ind w:firstLine="480"/>
        <w:rPr>
          <w:rFonts w:ascii="宋体" w:hAnsi="宋体" w:cs="宋体"/>
          <w:sz w:val="24"/>
          <w:shd w:val="clear" w:color="auto" w:fill="FFFFAF"/>
        </w:rPr>
      </w:pPr>
      <w:r>
        <w:rPr>
          <w:rFonts w:hint="eastAsia" w:ascii="宋体" w:hAnsi="宋体" w:cs="宋体"/>
          <w:sz w:val="24"/>
        </w:rPr>
        <w:t>采购项目名称：</w:t>
      </w:r>
      <w:r>
        <w:rPr>
          <w:rFonts w:hint="eastAsia" w:ascii="宋体" w:hAnsi="宋体"/>
          <w:bCs/>
          <w:color w:val="000000"/>
          <w:sz w:val="24"/>
          <w:u w:val="single"/>
          <w:lang w:val="zh-CN"/>
        </w:rPr>
        <w:t>海口江东新区园区配套基础设施项目（二期）供水管道(给水管线）迁改工程施工主材（三次）</w:t>
      </w:r>
    </w:p>
    <w:p w14:paraId="6B78298A">
      <w:pPr>
        <w:pStyle w:val="16"/>
        <w:spacing w:line="576" w:lineRule="exact"/>
        <w:ind w:firstLine="480"/>
        <w:rPr>
          <w:rFonts w:ascii="宋体" w:hAnsi="宋体" w:cs="宋体"/>
          <w:sz w:val="24"/>
        </w:rPr>
      </w:pPr>
      <w:r>
        <w:rPr>
          <w:rFonts w:hint="eastAsia" w:ascii="宋体" w:hAnsi="宋体" w:cs="宋体"/>
          <w:sz w:val="24"/>
        </w:rPr>
        <w:t>注明：“请勿在响应文件递交截止时间之前启封”</w:t>
      </w:r>
    </w:p>
    <w:p w14:paraId="67BA24B4">
      <w:pPr>
        <w:pStyle w:val="16"/>
        <w:spacing w:line="576" w:lineRule="exact"/>
        <w:ind w:firstLine="480"/>
        <w:rPr>
          <w:rFonts w:ascii="宋体" w:hAnsi="宋体" w:cs="宋体"/>
          <w:sz w:val="24"/>
        </w:rPr>
      </w:pPr>
      <w:r>
        <w:rPr>
          <w:rFonts w:hint="eastAsia" w:ascii="宋体" w:hAnsi="宋体" w:cs="宋体"/>
          <w:sz w:val="24"/>
        </w:rPr>
        <w:t>供应商名称、联系人姓名和电话</w:t>
      </w:r>
    </w:p>
    <w:p w14:paraId="658DC5B6">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3</w:t>
      </w:r>
      <w:r>
        <w:rPr>
          <w:rFonts w:hint="eastAsia" w:ascii="宋体" w:hAnsi="宋体" w:cs="宋体"/>
          <w:sz w:val="24"/>
          <w:lang w:val="en-GB"/>
        </w:rPr>
        <w:t>.2 响应文件未按上述规定书写标记和密封者，采购人不对响应文件被错放或先期启封负责。</w:t>
      </w:r>
    </w:p>
    <w:p w14:paraId="72ECB8F4">
      <w:pPr>
        <w:pStyle w:val="16"/>
        <w:spacing w:line="576" w:lineRule="exact"/>
        <w:ind w:firstLine="482"/>
        <w:rPr>
          <w:rFonts w:ascii="宋体" w:hAnsi="宋体"/>
          <w:b/>
          <w:bCs/>
          <w:sz w:val="24"/>
        </w:rPr>
      </w:pPr>
      <w:r>
        <w:rPr>
          <w:rFonts w:hint="eastAsia" w:ascii="宋体" w:hAnsi="宋体"/>
          <w:b/>
          <w:bCs/>
          <w:sz w:val="24"/>
        </w:rPr>
        <w:t>14、响应文件递交截止时间</w:t>
      </w:r>
    </w:p>
    <w:p w14:paraId="4ADA6B0C">
      <w:pPr>
        <w:pStyle w:val="16"/>
        <w:spacing w:line="576" w:lineRule="exact"/>
        <w:ind w:firstLine="480"/>
        <w:rPr>
          <w:rFonts w:ascii="宋体" w:hAnsi="宋体" w:cs="宋体"/>
          <w:sz w:val="24"/>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.l 供应商须在响应文件</w:t>
      </w:r>
      <w:r>
        <w:rPr>
          <w:rFonts w:hint="eastAsia" w:ascii="宋体" w:hAnsi="宋体" w:cs="宋体"/>
          <w:sz w:val="24"/>
        </w:rPr>
        <w:t>递</w:t>
      </w:r>
      <w:r>
        <w:rPr>
          <w:rFonts w:hint="eastAsia" w:ascii="宋体" w:hAnsi="宋体" w:cs="宋体"/>
          <w:sz w:val="24"/>
          <w:lang w:val="en-GB"/>
        </w:rPr>
        <w:t>交截止时间前将响应文件送达采购人规定的地点。</w:t>
      </w:r>
    </w:p>
    <w:p w14:paraId="6CE84C9C">
      <w:pPr>
        <w:pStyle w:val="16"/>
        <w:spacing w:line="576" w:lineRule="exact"/>
        <w:ind w:firstLine="480"/>
        <w:rPr>
          <w:rFonts w:ascii="宋体" w:hAnsi="宋体" w:cs="宋体"/>
          <w:sz w:val="24"/>
          <w:lang w:val="en-GB"/>
        </w:rPr>
      </w:pPr>
      <w:r>
        <w:rPr>
          <w:rFonts w:ascii="宋体" w:hAnsi="宋体" w:cs="宋体"/>
          <w:sz w:val="24"/>
          <w:lang w:val="en-GB"/>
        </w:rPr>
        <w:t>1</w:t>
      </w:r>
      <w:r>
        <w:rPr>
          <w:rFonts w:hint="eastAsia" w:ascii="宋体" w:hAnsi="宋体" w:cs="宋体"/>
          <w:sz w:val="24"/>
        </w:rPr>
        <w:t>4</w:t>
      </w:r>
      <w:r>
        <w:rPr>
          <w:rFonts w:ascii="宋体" w:hAnsi="宋体" w:cs="宋体"/>
          <w:sz w:val="24"/>
          <w:lang w:val="en-GB"/>
        </w:rPr>
        <w:t xml:space="preserve">.2 </w:t>
      </w:r>
      <w:r>
        <w:rPr>
          <w:rFonts w:hint="eastAsia" w:ascii="宋体" w:hAnsi="宋体" w:cs="宋体"/>
          <w:sz w:val="24"/>
          <w:lang w:val="en-GB"/>
        </w:rPr>
        <w:t>供应商</w:t>
      </w:r>
      <w:r>
        <w:rPr>
          <w:rFonts w:ascii="宋体" w:hAnsi="宋体" w:cs="宋体"/>
          <w:sz w:val="24"/>
          <w:lang w:val="en-GB"/>
        </w:rPr>
        <w:t>现场所签署确认的文件均代表</w:t>
      </w:r>
      <w:r>
        <w:rPr>
          <w:rFonts w:hint="eastAsia" w:ascii="宋体" w:hAnsi="宋体" w:cs="宋体"/>
          <w:sz w:val="24"/>
          <w:lang w:val="en-GB"/>
        </w:rPr>
        <w:t>供应商</w:t>
      </w:r>
      <w:r>
        <w:rPr>
          <w:rFonts w:ascii="宋体" w:hAnsi="宋体" w:cs="宋体"/>
          <w:sz w:val="24"/>
          <w:lang w:val="en-GB"/>
        </w:rPr>
        <w:t>的决定，并作为</w:t>
      </w:r>
      <w:r>
        <w:rPr>
          <w:rFonts w:hint="eastAsia" w:ascii="宋体" w:hAnsi="宋体" w:cs="宋体"/>
          <w:sz w:val="24"/>
          <w:lang w:val="en-GB"/>
        </w:rPr>
        <w:t>响应</w:t>
      </w:r>
      <w:r>
        <w:rPr>
          <w:rFonts w:ascii="宋体" w:hAnsi="宋体" w:cs="宋体"/>
          <w:sz w:val="24"/>
          <w:lang w:val="en-GB"/>
        </w:rPr>
        <w:t>文件的补充内容，具有同等法律效力。</w:t>
      </w:r>
    </w:p>
    <w:p w14:paraId="15050F2C">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响应文件递交截止时间</w:t>
      </w:r>
      <w:r>
        <w:rPr>
          <w:rFonts w:hint="eastAsia" w:ascii="宋体" w:hAnsi="宋体" w:cs="宋体"/>
          <w:sz w:val="24"/>
        </w:rPr>
        <w:t>推迟的</w:t>
      </w:r>
      <w:r>
        <w:rPr>
          <w:rFonts w:hint="eastAsia" w:ascii="宋体" w:hAnsi="宋体" w:cs="宋体"/>
          <w:sz w:val="24"/>
          <w:lang w:val="en-GB"/>
        </w:rPr>
        <w:t>，</w:t>
      </w:r>
      <w:r>
        <w:rPr>
          <w:rFonts w:hint="eastAsia" w:ascii="宋体" w:hAnsi="宋体" w:cs="宋体"/>
          <w:sz w:val="24"/>
        </w:rPr>
        <w:t>采购人</w:t>
      </w:r>
      <w:r>
        <w:rPr>
          <w:rFonts w:hint="eastAsia" w:ascii="宋体" w:hAnsi="宋体" w:cs="宋体"/>
          <w:sz w:val="24"/>
          <w:lang w:val="en-GB"/>
        </w:rPr>
        <w:t>应以</w:t>
      </w:r>
      <w:r>
        <w:rPr>
          <w:rFonts w:hint="eastAsia" w:ascii="宋体" w:hAnsi="宋体" w:cs="宋体"/>
          <w:sz w:val="24"/>
        </w:rPr>
        <w:t>书面</w:t>
      </w:r>
      <w:r>
        <w:rPr>
          <w:rFonts w:hint="eastAsia" w:ascii="宋体" w:hAnsi="宋体" w:cs="宋体"/>
          <w:sz w:val="24"/>
          <w:lang w:val="en-GB"/>
        </w:rPr>
        <w:t>形式通知所有供应商，采购人和供应商的权利和义务均应以新的响应文件递交截止时间为准。</w:t>
      </w:r>
    </w:p>
    <w:p w14:paraId="0E93AE6D">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4</w:t>
      </w:r>
      <w:r>
        <w:rPr>
          <w:rFonts w:hint="eastAsia" w:ascii="宋体" w:hAnsi="宋体" w:cs="宋体"/>
          <w:sz w:val="24"/>
          <w:lang w:val="en-GB"/>
        </w:rPr>
        <w:t>在响应文件递交截止时间后递交的响应文件，采购人将拒绝接收。</w:t>
      </w:r>
    </w:p>
    <w:p w14:paraId="43996DF3">
      <w:pPr>
        <w:pStyle w:val="16"/>
        <w:spacing w:line="576" w:lineRule="exact"/>
        <w:ind w:firstLine="480"/>
        <w:rPr>
          <w:rFonts w:ascii="宋体" w:hAnsi="宋体" w:cs="宋体"/>
          <w:sz w:val="24"/>
        </w:rPr>
      </w:pPr>
      <w:r>
        <w:rPr>
          <w:rFonts w:hint="eastAsia" w:ascii="宋体" w:hAnsi="宋体" w:cs="宋体"/>
          <w:sz w:val="24"/>
        </w:rPr>
        <w:t>14.5询比价有效期：询比价响应文件递交截止之日起计算60日历天。</w:t>
      </w:r>
    </w:p>
    <w:p w14:paraId="18F6D731">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6</w:t>
      </w:r>
      <w:r>
        <w:rPr>
          <w:rFonts w:hint="eastAsia" w:ascii="宋体" w:hAnsi="宋体" w:cs="宋体"/>
          <w:sz w:val="24"/>
          <w:lang w:val="en-GB"/>
        </w:rPr>
        <w:t xml:space="preserve"> 若响应文件未</w:t>
      </w:r>
      <w:r>
        <w:rPr>
          <w:rFonts w:hint="eastAsia" w:ascii="宋体" w:hAnsi="宋体" w:cs="宋体"/>
          <w:sz w:val="24"/>
        </w:rPr>
        <w:t>按要求</w:t>
      </w:r>
      <w:r>
        <w:rPr>
          <w:rFonts w:hint="eastAsia" w:ascii="宋体" w:hAnsi="宋体" w:cs="宋体"/>
          <w:sz w:val="24"/>
          <w:lang w:val="en-GB"/>
        </w:rPr>
        <w:t>密封，采购人将拒绝接收该供应商的响应文件。</w:t>
      </w:r>
    </w:p>
    <w:p w14:paraId="18608353">
      <w:pPr>
        <w:pStyle w:val="16"/>
        <w:spacing w:line="576" w:lineRule="exact"/>
        <w:ind w:firstLine="436" w:firstLineChars="182"/>
        <w:outlineLvl w:val="1"/>
        <w:rPr>
          <w:rFonts w:ascii="黑体" w:hAnsi="黑体" w:eastAsia="黑体"/>
          <w:bCs/>
          <w:sz w:val="24"/>
        </w:rPr>
      </w:pPr>
      <w:bookmarkStart w:id="39" w:name="_Toc7238"/>
      <w:bookmarkStart w:id="40" w:name="_Toc7656"/>
      <w:bookmarkStart w:id="41" w:name="_Toc686"/>
      <w:bookmarkStart w:id="42" w:name="_Toc3396"/>
      <w:bookmarkStart w:id="43" w:name="_Toc31798"/>
      <w:bookmarkStart w:id="44" w:name="_Toc17167"/>
      <w:bookmarkStart w:id="45" w:name="_Toc71991686"/>
      <w:bookmarkStart w:id="46" w:name="_Toc21706"/>
      <w:r>
        <w:rPr>
          <w:rFonts w:hint="eastAsia" w:ascii="黑体" w:hAnsi="黑体" w:eastAsia="黑体"/>
          <w:bCs/>
          <w:sz w:val="24"/>
        </w:rPr>
        <w:t>五、询比价</w:t>
      </w:r>
      <w:bookmarkEnd w:id="39"/>
      <w:bookmarkEnd w:id="40"/>
      <w:bookmarkEnd w:id="41"/>
      <w:bookmarkEnd w:id="42"/>
      <w:r>
        <w:rPr>
          <w:rFonts w:hint="eastAsia" w:ascii="黑体" w:hAnsi="黑体" w:eastAsia="黑体"/>
          <w:bCs/>
          <w:sz w:val="24"/>
        </w:rPr>
        <w:t>程序</w:t>
      </w:r>
      <w:bookmarkEnd w:id="43"/>
      <w:bookmarkEnd w:id="44"/>
      <w:bookmarkEnd w:id="45"/>
      <w:bookmarkEnd w:id="46"/>
    </w:p>
    <w:p w14:paraId="1D26FFDA">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1</w:t>
      </w:r>
      <w:r>
        <w:rPr>
          <w:rFonts w:hint="eastAsia" w:ascii="宋体" w:hAnsi="宋体" w:cs="宋体"/>
          <w:sz w:val="24"/>
          <w:lang w:val="en-GB"/>
        </w:rPr>
        <w:t>本次询比价采用经评审的最低</w:t>
      </w:r>
      <w:r>
        <w:rPr>
          <w:rFonts w:hint="eastAsia" w:ascii="宋体" w:hAnsi="宋体" w:cs="宋体"/>
          <w:sz w:val="24"/>
          <w:lang w:val="en-US" w:eastAsia="zh-CN"/>
        </w:rPr>
        <w:t>投</w:t>
      </w:r>
      <w:r>
        <w:rPr>
          <w:rFonts w:hint="eastAsia" w:ascii="宋体" w:hAnsi="宋体" w:cs="宋体"/>
          <w:sz w:val="24"/>
          <w:lang w:val="en-GB"/>
        </w:rPr>
        <w:t>标价法。</w:t>
      </w:r>
    </w:p>
    <w:p w14:paraId="72689BE6">
      <w:pPr>
        <w:pStyle w:val="16"/>
        <w:spacing w:line="576" w:lineRule="exact"/>
        <w:ind w:firstLine="480"/>
        <w:rPr>
          <w:rFonts w:hint="eastAsia" w:ascii="宋体" w:hAnsi="宋体"/>
          <w:color w:val="auto"/>
          <w:sz w:val="24"/>
          <w:highlight w:val="none"/>
          <w:shd w:val="clear" w:color="auto" w:fill="auto"/>
          <w:lang w:val="en-GB"/>
        </w:rPr>
      </w:pPr>
      <w:r>
        <w:rPr>
          <w:rFonts w:hint="eastAsia" w:ascii="宋体" w:hAnsi="宋体" w:cs="宋体"/>
          <w:sz w:val="24"/>
          <w:lang w:val="en-GB"/>
        </w:rPr>
        <w:t>经评审的最低</w:t>
      </w:r>
      <w:r>
        <w:rPr>
          <w:rFonts w:hint="eastAsia" w:ascii="宋体" w:hAnsi="宋体" w:cs="宋体"/>
          <w:sz w:val="24"/>
          <w:lang w:val="en-US" w:eastAsia="zh-CN"/>
        </w:rPr>
        <w:t>投</w:t>
      </w:r>
      <w:r>
        <w:rPr>
          <w:rFonts w:hint="eastAsia" w:ascii="宋体" w:hAnsi="宋体" w:cs="宋体"/>
          <w:sz w:val="24"/>
          <w:lang w:val="en-GB"/>
        </w:rPr>
        <w:t>标价法</w:t>
      </w:r>
      <w:r>
        <w:rPr>
          <w:rFonts w:hint="eastAsia" w:ascii="宋体" w:hAnsi="宋体"/>
          <w:sz w:val="24"/>
          <w:lang w:val="en-GB"/>
        </w:rPr>
        <w:t>：</w:t>
      </w:r>
      <w:r>
        <w:rPr>
          <w:rFonts w:hint="eastAsia" w:ascii="宋体" w:hAnsi="宋体"/>
          <w:color w:val="auto"/>
          <w:sz w:val="24"/>
          <w:highlight w:val="none"/>
          <w:shd w:val="clear" w:color="auto" w:fill="auto"/>
          <w:lang w:val="en-US" w:eastAsia="zh-CN"/>
        </w:rPr>
        <w:t>以价格为主要因素确定成交供应商，</w:t>
      </w:r>
      <w:r>
        <w:rPr>
          <w:rFonts w:hint="eastAsia" w:ascii="宋体" w:hAnsi="宋体"/>
          <w:color w:val="auto"/>
          <w:sz w:val="24"/>
          <w:highlight w:val="none"/>
          <w:shd w:val="clear" w:color="auto" w:fill="auto"/>
          <w:lang w:val="en-GB"/>
        </w:rPr>
        <w:t>即在全部满足采购文件实质性要求前提下，根据所有有效供应商的</w:t>
      </w:r>
      <w:r>
        <w:rPr>
          <w:rFonts w:hint="eastAsia" w:ascii="宋体" w:hAnsi="宋体"/>
          <w:color w:val="auto"/>
          <w:sz w:val="24"/>
          <w:highlight w:val="none"/>
          <w:shd w:val="clear" w:color="auto" w:fill="auto"/>
        </w:rPr>
        <w:t>响应</w:t>
      </w:r>
      <w:r>
        <w:rPr>
          <w:rFonts w:hint="eastAsia" w:ascii="宋体" w:hAnsi="宋体"/>
          <w:color w:val="auto"/>
          <w:sz w:val="24"/>
          <w:highlight w:val="none"/>
          <w:shd w:val="clear" w:color="auto" w:fill="auto"/>
          <w:lang w:val="en-GB"/>
        </w:rPr>
        <w:t>报价</w:t>
      </w:r>
      <w:r>
        <w:rPr>
          <w:rFonts w:hint="eastAsia" w:ascii="宋体" w:hAnsi="宋体"/>
          <w:color w:val="auto"/>
          <w:sz w:val="24"/>
          <w:highlight w:val="none"/>
          <w:shd w:val="clear" w:color="auto" w:fill="auto"/>
          <w:lang w:val="en-GB" w:eastAsia="zh-CN"/>
        </w:rPr>
        <w:t>（</w:t>
      </w:r>
      <w:r>
        <w:rPr>
          <w:rFonts w:hint="eastAsia" w:ascii="宋体" w:hAnsi="宋体"/>
          <w:color w:val="auto"/>
          <w:sz w:val="24"/>
          <w:highlight w:val="none"/>
          <w:shd w:val="clear" w:color="auto" w:fill="auto"/>
          <w:lang w:val="en-US" w:eastAsia="zh-CN"/>
        </w:rPr>
        <w:t>不含税</w:t>
      </w:r>
      <w:r>
        <w:rPr>
          <w:rFonts w:hint="eastAsia" w:ascii="宋体" w:hAnsi="宋体"/>
          <w:color w:val="auto"/>
          <w:sz w:val="24"/>
          <w:highlight w:val="none"/>
          <w:shd w:val="clear" w:color="auto" w:fill="auto"/>
          <w:lang w:val="en-GB" w:eastAsia="zh-CN"/>
        </w:rPr>
        <w:t>）</w:t>
      </w:r>
      <w:r>
        <w:rPr>
          <w:rFonts w:hint="eastAsia" w:ascii="宋体" w:hAnsi="宋体"/>
          <w:color w:val="auto"/>
          <w:sz w:val="24"/>
          <w:highlight w:val="none"/>
          <w:shd w:val="clear" w:color="auto" w:fill="auto"/>
          <w:lang w:val="en-GB"/>
        </w:rPr>
        <w:t>，从低到高的顺序推荐成交候选</w:t>
      </w:r>
      <w:r>
        <w:rPr>
          <w:rFonts w:hint="eastAsia" w:ascii="宋体" w:hAnsi="宋体"/>
          <w:color w:val="auto"/>
          <w:sz w:val="24"/>
          <w:highlight w:val="none"/>
          <w:shd w:val="clear" w:color="auto" w:fill="auto"/>
          <w:lang w:val="en-US" w:eastAsia="zh-CN"/>
        </w:rPr>
        <w:t>人</w:t>
      </w:r>
      <w:r>
        <w:rPr>
          <w:rFonts w:hint="eastAsia" w:ascii="宋体" w:hAnsi="宋体"/>
          <w:color w:val="auto"/>
          <w:sz w:val="24"/>
          <w:highlight w:val="none"/>
          <w:shd w:val="clear" w:color="auto" w:fill="auto"/>
          <w:lang w:val="en-GB"/>
        </w:rPr>
        <w:t>。</w:t>
      </w:r>
    </w:p>
    <w:p w14:paraId="692A0720">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询比价流程如下：询比价准备</w:t>
      </w:r>
      <w:r>
        <w:rPr>
          <w:rFonts w:ascii="宋体" w:hAnsi="宋体" w:cs="宋体"/>
          <w:sz w:val="24"/>
          <w:lang w:val="en-GB"/>
        </w:rPr>
        <w:sym w:font="Symbol" w:char="F0AE"/>
      </w:r>
      <w:r>
        <w:rPr>
          <w:rFonts w:hint="eastAsia" w:ascii="宋体" w:hAnsi="宋体" w:cs="宋体"/>
          <w:sz w:val="24"/>
        </w:rPr>
        <w:t>响应性</w:t>
      </w:r>
      <w:r>
        <w:rPr>
          <w:rFonts w:hint="eastAsia" w:ascii="宋体" w:hAnsi="宋体" w:cs="宋体"/>
          <w:sz w:val="24"/>
          <w:lang w:val="en-GB"/>
        </w:rPr>
        <w:t>审查</w:t>
      </w:r>
      <w:r>
        <w:rPr>
          <w:rFonts w:ascii="宋体" w:hAnsi="宋体" w:cs="宋体"/>
          <w:sz w:val="24"/>
          <w:lang w:val="en-GB"/>
        </w:rPr>
        <w:sym w:font="Symbol" w:char="F0AE"/>
      </w:r>
      <w:r>
        <w:rPr>
          <w:rFonts w:hint="eastAsia" w:ascii="宋体" w:hAnsi="宋体" w:cs="宋体"/>
          <w:sz w:val="24"/>
        </w:rPr>
        <w:t>推荐成交候选人</w:t>
      </w:r>
      <w:r>
        <w:rPr>
          <w:rFonts w:ascii="宋体" w:hAnsi="宋体" w:cs="宋体"/>
          <w:sz w:val="24"/>
          <w:lang w:val="en-GB"/>
        </w:rPr>
        <w:sym w:font="Symbol" w:char="F0AE"/>
      </w:r>
      <w:r>
        <w:rPr>
          <w:rFonts w:hint="eastAsia" w:ascii="宋体" w:hAnsi="宋体" w:cs="宋体"/>
          <w:sz w:val="24"/>
          <w:lang w:val="en-GB"/>
        </w:rPr>
        <w:t>确定成交人。</w:t>
      </w:r>
    </w:p>
    <w:p w14:paraId="39854CFF">
      <w:pPr>
        <w:pStyle w:val="16"/>
        <w:spacing w:line="576" w:lineRule="exact"/>
        <w:ind w:firstLine="480"/>
        <w:rPr>
          <w:rFonts w:ascii="宋体" w:hAnsi="宋体" w:cs="宋体"/>
          <w:sz w:val="24"/>
          <w:lang w:val="en-GB"/>
        </w:rPr>
      </w:pPr>
      <w:r>
        <w:rPr>
          <w:rFonts w:hint="eastAsia" w:ascii="宋体" w:hAnsi="宋体" w:cs="宋体"/>
          <w:sz w:val="24"/>
        </w:rPr>
        <w:t>15.2.1响应性</w:t>
      </w:r>
      <w:r>
        <w:rPr>
          <w:rFonts w:hint="eastAsia" w:ascii="宋体" w:hAnsi="宋体" w:cs="宋体"/>
          <w:sz w:val="24"/>
          <w:lang w:val="en-GB"/>
        </w:rPr>
        <w:t>审查</w:t>
      </w:r>
      <w:r>
        <w:rPr>
          <w:rFonts w:hint="eastAsia" w:ascii="宋体" w:hAnsi="宋体" w:cs="宋体"/>
          <w:sz w:val="24"/>
        </w:rPr>
        <w:t>内容</w:t>
      </w:r>
      <w:r>
        <w:rPr>
          <w:rFonts w:hint="eastAsia" w:ascii="宋体" w:hAnsi="宋体" w:cs="宋体"/>
          <w:sz w:val="24"/>
          <w:lang w:val="en-GB"/>
        </w:rPr>
        <w:t>：</w:t>
      </w:r>
    </w:p>
    <w:p w14:paraId="249C8609">
      <w:pPr>
        <w:pStyle w:val="16"/>
        <w:numPr>
          <w:ilvl w:val="0"/>
          <w:numId w:val="2"/>
        </w:numPr>
        <w:spacing w:line="576" w:lineRule="exact"/>
        <w:ind w:firstLine="480"/>
        <w:rPr>
          <w:rFonts w:ascii="宋体" w:hAnsi="宋体" w:cs="宋体"/>
          <w:sz w:val="24"/>
        </w:rPr>
      </w:pPr>
      <w:r>
        <w:rPr>
          <w:rFonts w:hint="eastAsia" w:ascii="宋体" w:hAnsi="宋体" w:cs="宋体"/>
          <w:sz w:val="24"/>
        </w:rPr>
        <w:t>签字盖章：是否满足询比价文件的要求；</w:t>
      </w:r>
    </w:p>
    <w:p w14:paraId="38AE04F8">
      <w:pPr>
        <w:pStyle w:val="16"/>
        <w:numPr>
          <w:ilvl w:val="0"/>
          <w:numId w:val="2"/>
        </w:numPr>
        <w:spacing w:line="576" w:lineRule="exact"/>
        <w:ind w:firstLine="480"/>
        <w:rPr>
          <w:rFonts w:ascii="宋体" w:hAnsi="宋体" w:cs="宋体"/>
          <w:sz w:val="24"/>
        </w:rPr>
      </w:pPr>
      <w:r>
        <w:rPr>
          <w:rFonts w:hint="eastAsia" w:ascii="宋体" w:hAnsi="宋体" w:cs="宋体"/>
          <w:sz w:val="24"/>
        </w:rPr>
        <w:t>工期：是否满足询比价文件的要求；</w:t>
      </w:r>
    </w:p>
    <w:p w14:paraId="60C54EF1">
      <w:pPr>
        <w:pStyle w:val="16"/>
        <w:numPr>
          <w:ilvl w:val="0"/>
          <w:numId w:val="2"/>
        </w:numPr>
        <w:spacing w:line="576" w:lineRule="exact"/>
        <w:ind w:firstLine="480"/>
        <w:rPr>
          <w:rFonts w:ascii="宋体" w:hAnsi="宋体" w:cs="宋体"/>
          <w:sz w:val="24"/>
        </w:rPr>
      </w:pPr>
      <w:r>
        <w:rPr>
          <w:rFonts w:hint="eastAsia" w:ascii="宋体" w:hAnsi="宋体"/>
          <w:sz w:val="24"/>
        </w:rPr>
        <w:t>质量标准：</w:t>
      </w:r>
      <w:r>
        <w:rPr>
          <w:rFonts w:hint="eastAsia" w:ascii="宋体" w:hAnsi="宋体" w:cs="宋体"/>
          <w:sz w:val="24"/>
        </w:rPr>
        <w:t>是否满足询比价文件的要求；</w:t>
      </w:r>
    </w:p>
    <w:p w14:paraId="66441881">
      <w:pPr>
        <w:pStyle w:val="16"/>
        <w:numPr>
          <w:ilvl w:val="0"/>
          <w:numId w:val="2"/>
        </w:numPr>
        <w:spacing w:line="576" w:lineRule="exact"/>
        <w:ind w:firstLine="480"/>
        <w:rPr>
          <w:rFonts w:ascii="宋体" w:hAnsi="宋体" w:cs="宋体"/>
          <w:sz w:val="24"/>
        </w:rPr>
      </w:pPr>
      <w:r>
        <w:rPr>
          <w:rFonts w:hint="eastAsia" w:ascii="宋体" w:hAnsi="宋体"/>
          <w:sz w:val="24"/>
        </w:rPr>
        <w:t>报价：</w:t>
      </w:r>
      <w:r>
        <w:rPr>
          <w:rFonts w:hint="eastAsia" w:ascii="宋体" w:hAnsi="宋体" w:cs="宋体"/>
          <w:sz w:val="24"/>
        </w:rPr>
        <w:t>是否满足询比价文件的要求；</w:t>
      </w:r>
    </w:p>
    <w:p w14:paraId="42A89D15">
      <w:pPr>
        <w:pStyle w:val="16"/>
        <w:numPr>
          <w:ilvl w:val="0"/>
          <w:numId w:val="2"/>
        </w:numPr>
        <w:spacing w:line="576" w:lineRule="exact"/>
        <w:ind w:firstLine="480"/>
        <w:rPr>
          <w:rFonts w:ascii="宋体" w:hAnsi="宋体" w:cs="宋体"/>
          <w:sz w:val="24"/>
        </w:rPr>
      </w:pPr>
      <w:r>
        <w:rPr>
          <w:rFonts w:hint="eastAsia" w:ascii="宋体" w:hAnsi="宋体" w:cs="宋体"/>
          <w:sz w:val="24"/>
        </w:rPr>
        <w:t>询比价</w:t>
      </w:r>
      <w:r>
        <w:rPr>
          <w:rFonts w:hint="eastAsia" w:ascii="宋体" w:hAnsi="宋体" w:cs="宋体"/>
          <w:sz w:val="24"/>
          <w:lang w:val="en-GB"/>
        </w:rPr>
        <w:t>文件规定的其他条件：</w:t>
      </w:r>
      <w:r>
        <w:rPr>
          <w:rFonts w:hint="eastAsia" w:ascii="宋体" w:hAnsi="宋体"/>
          <w:kern w:val="28"/>
          <w:sz w:val="24"/>
        </w:rPr>
        <w:t>是否满足</w:t>
      </w:r>
      <w:r>
        <w:rPr>
          <w:rFonts w:hint="eastAsia" w:ascii="宋体" w:hAnsi="宋体" w:cs="宋体"/>
          <w:sz w:val="24"/>
        </w:rPr>
        <w:t>询比价</w:t>
      </w:r>
      <w:r>
        <w:rPr>
          <w:rFonts w:hint="eastAsia" w:ascii="宋体" w:hAnsi="宋体"/>
          <w:kern w:val="28"/>
          <w:sz w:val="24"/>
        </w:rPr>
        <w:t>文件要求。</w:t>
      </w:r>
    </w:p>
    <w:p w14:paraId="5381A060">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在</w:t>
      </w:r>
      <w:r>
        <w:rPr>
          <w:rFonts w:hint="eastAsia" w:ascii="宋体" w:hAnsi="宋体" w:cs="宋体"/>
          <w:sz w:val="24"/>
        </w:rPr>
        <w:t>响应性审查</w:t>
      </w:r>
      <w:r>
        <w:rPr>
          <w:rFonts w:hint="eastAsia" w:ascii="宋体" w:hAnsi="宋体" w:cs="宋体"/>
          <w:sz w:val="24"/>
          <w:lang w:val="en-GB"/>
        </w:rPr>
        <w:t>中，</w:t>
      </w:r>
      <w:r>
        <w:rPr>
          <w:rFonts w:hint="eastAsia" w:ascii="宋体" w:hAnsi="宋体" w:cs="宋体"/>
          <w:sz w:val="24"/>
        </w:rPr>
        <w:t>采购人</w:t>
      </w:r>
      <w:r>
        <w:rPr>
          <w:rFonts w:hint="eastAsia" w:ascii="宋体" w:hAnsi="宋体" w:cs="宋体"/>
          <w:sz w:val="24"/>
          <w:lang w:val="en-GB"/>
        </w:rPr>
        <w:t>有权对算术性错误进行修正，原则如下：</w:t>
      </w:r>
    </w:p>
    <w:p w14:paraId="19269656">
      <w:pPr>
        <w:pStyle w:val="16"/>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1</w:t>
      </w:r>
      <w:r>
        <w:rPr>
          <w:rFonts w:hint="eastAsia" w:ascii="宋体" w:hAnsi="宋体" w:cs="宋体"/>
          <w:sz w:val="24"/>
          <w:lang w:val="en-GB"/>
        </w:rPr>
        <w:t>）</w:t>
      </w:r>
      <w:r>
        <w:rPr>
          <w:rFonts w:hint="eastAsia" w:ascii="宋体" w:hAnsi="宋体" w:cs="宋体"/>
          <w:sz w:val="24"/>
        </w:rPr>
        <w:t>响应报价</w:t>
      </w:r>
      <w:r>
        <w:rPr>
          <w:rFonts w:hint="eastAsia" w:ascii="宋体" w:hAnsi="宋体" w:cs="宋体"/>
          <w:sz w:val="24"/>
          <w:lang w:val="en-GB"/>
        </w:rPr>
        <w:t>函与</w:t>
      </w:r>
      <w:r>
        <w:rPr>
          <w:rFonts w:hint="eastAsia" w:ascii="宋体" w:hAnsi="宋体" w:cs="宋体"/>
          <w:sz w:val="24"/>
        </w:rPr>
        <w:t>响应</w:t>
      </w:r>
      <w:r>
        <w:rPr>
          <w:rFonts w:hint="eastAsia" w:ascii="宋体" w:hAnsi="宋体" w:cs="宋体"/>
          <w:sz w:val="24"/>
          <w:lang w:val="en-GB"/>
        </w:rPr>
        <w:t>文件中明细表内容不一致的，以</w:t>
      </w:r>
      <w:r>
        <w:rPr>
          <w:rFonts w:hint="eastAsia" w:ascii="宋体" w:hAnsi="宋体" w:cs="宋体"/>
          <w:sz w:val="24"/>
        </w:rPr>
        <w:t>响应</w:t>
      </w:r>
      <w:r>
        <w:rPr>
          <w:rFonts w:hint="eastAsia" w:ascii="宋体" w:hAnsi="宋体" w:cs="宋体"/>
          <w:sz w:val="24"/>
          <w:lang w:val="en-GB"/>
        </w:rPr>
        <w:t>文件中明细表为准；</w:t>
      </w:r>
    </w:p>
    <w:p w14:paraId="0A150A63">
      <w:pPr>
        <w:pStyle w:val="16"/>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w:t>
      </w:r>
      <w:r>
        <w:rPr>
          <w:rFonts w:hint="eastAsia" w:ascii="宋体" w:hAnsi="宋体" w:cs="宋体"/>
          <w:sz w:val="24"/>
        </w:rPr>
        <w:t>响应</w:t>
      </w:r>
      <w:r>
        <w:rPr>
          <w:rFonts w:hint="eastAsia" w:ascii="宋体" w:hAnsi="宋体" w:cs="宋体"/>
          <w:sz w:val="24"/>
          <w:lang w:val="en-GB"/>
        </w:rPr>
        <w:t>文件的大写金额和小写金额不一致的，</w:t>
      </w:r>
      <w:r>
        <w:rPr>
          <w:rFonts w:hint="eastAsia" w:ascii="宋体" w:hAnsi="宋体" w:cs="宋体"/>
          <w:sz w:val="24"/>
        </w:rPr>
        <w:t>以大写金额为准</w:t>
      </w:r>
      <w:r>
        <w:rPr>
          <w:rFonts w:hint="eastAsia" w:ascii="宋体" w:hAnsi="宋体" w:cs="宋体"/>
          <w:sz w:val="24"/>
          <w:lang w:val="en-GB"/>
        </w:rPr>
        <w:t>。</w:t>
      </w:r>
    </w:p>
    <w:p w14:paraId="39DD2E47">
      <w:pPr>
        <w:pStyle w:val="16"/>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）总价金额与按单价汇总金额不一致的，以单价为准</w:t>
      </w:r>
      <w:r>
        <w:rPr>
          <w:rFonts w:hint="eastAsia" w:ascii="宋体" w:hAnsi="宋体" w:cs="宋体"/>
          <w:sz w:val="24"/>
        </w:rPr>
        <w:t>修正总价</w:t>
      </w:r>
      <w:r>
        <w:rPr>
          <w:rFonts w:hint="eastAsia" w:ascii="宋体" w:hAnsi="宋体" w:cs="宋体"/>
          <w:sz w:val="24"/>
          <w:lang w:val="en-GB"/>
        </w:rPr>
        <w:t>；</w:t>
      </w:r>
    </w:p>
    <w:p w14:paraId="7E80F60F">
      <w:pPr>
        <w:pStyle w:val="16"/>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4</w:t>
      </w:r>
      <w:r>
        <w:rPr>
          <w:rFonts w:hint="eastAsia" w:ascii="宋体" w:hAnsi="宋体" w:cs="宋体"/>
          <w:sz w:val="24"/>
          <w:lang w:val="en-GB"/>
        </w:rPr>
        <w:t>）单价金额小数点有明显错位的，以总价为准</w:t>
      </w:r>
      <w:r>
        <w:rPr>
          <w:rFonts w:hint="eastAsia" w:ascii="宋体" w:hAnsi="宋体" w:cs="宋体"/>
          <w:sz w:val="24"/>
        </w:rPr>
        <w:t>修正</w:t>
      </w:r>
      <w:r>
        <w:rPr>
          <w:rFonts w:hint="eastAsia" w:ascii="宋体" w:hAnsi="宋体" w:cs="宋体"/>
          <w:sz w:val="24"/>
          <w:lang w:val="en-GB"/>
        </w:rPr>
        <w:t>单价。</w:t>
      </w:r>
    </w:p>
    <w:p w14:paraId="59912F28">
      <w:pPr>
        <w:pStyle w:val="16"/>
        <w:spacing w:line="576" w:lineRule="exact"/>
        <w:ind w:firstLine="480"/>
        <w:rPr>
          <w:rFonts w:ascii="宋体" w:hAnsi="宋体" w:cs="宋体"/>
          <w:color w:val="000000"/>
          <w:sz w:val="24"/>
          <w:lang w:val="en-GB"/>
        </w:rPr>
      </w:pPr>
      <w:r>
        <w:rPr>
          <w:rFonts w:hint="eastAsia" w:ascii="宋体" w:hAnsi="宋体" w:cs="宋体"/>
          <w:color w:val="000000"/>
          <w:sz w:val="24"/>
          <w:lang w:val="en-GB"/>
        </w:rPr>
        <w:t>（</w:t>
      </w:r>
      <w:r>
        <w:rPr>
          <w:rFonts w:hint="eastAsia" w:ascii="宋体" w:hAnsi="宋体" w:cs="宋体"/>
          <w:color w:val="000000"/>
          <w:sz w:val="24"/>
        </w:rPr>
        <w:t>5</w:t>
      </w:r>
      <w:r>
        <w:rPr>
          <w:rFonts w:hint="eastAsia" w:ascii="宋体" w:hAnsi="宋体" w:cs="宋体"/>
          <w:color w:val="000000"/>
          <w:sz w:val="24"/>
          <w:lang w:val="en-GB"/>
        </w:rPr>
        <w:t>）</w:t>
      </w:r>
      <w:r>
        <w:rPr>
          <w:rFonts w:hint="eastAsia" w:ascii="宋体" w:hAnsi="宋体" w:cs="宋体"/>
          <w:color w:val="000000"/>
          <w:sz w:val="24"/>
        </w:rPr>
        <w:t>响应报价</w:t>
      </w:r>
      <w:r>
        <w:rPr>
          <w:rFonts w:hint="eastAsia" w:ascii="宋体" w:hAnsi="宋体" w:cs="宋体"/>
          <w:color w:val="000000"/>
          <w:sz w:val="24"/>
          <w:lang w:val="en-GB"/>
        </w:rPr>
        <w:t>含税总价与依据不含税总价计算出的结果不一致的，以不含税总价为准修正含税总价，如修正后的含税总价大于原含税总价时，则以原含税总价为准修正不含税总价。</w:t>
      </w:r>
    </w:p>
    <w:p w14:paraId="7E83EEB1">
      <w:pPr>
        <w:pStyle w:val="16"/>
        <w:spacing w:line="576" w:lineRule="exact"/>
        <w:ind w:firstLine="480"/>
        <w:rPr>
          <w:rFonts w:ascii="宋体" w:hAnsi="宋体" w:cs="宋体"/>
          <w:color w:val="000000"/>
          <w:sz w:val="24"/>
          <w:lang w:val="en-GB"/>
        </w:rPr>
      </w:pPr>
      <w:r>
        <w:rPr>
          <w:rFonts w:hint="eastAsia" w:ascii="宋体" w:hAnsi="宋体" w:cs="宋体"/>
          <w:color w:val="000000"/>
          <w:sz w:val="24"/>
          <w:lang w:val="en-GB"/>
        </w:rPr>
        <w:t>（</w:t>
      </w:r>
      <w:r>
        <w:rPr>
          <w:rFonts w:hint="eastAsia" w:ascii="宋体" w:hAnsi="宋体" w:cs="宋体"/>
          <w:color w:val="000000"/>
          <w:sz w:val="24"/>
        </w:rPr>
        <w:t>6</w:t>
      </w:r>
      <w:r>
        <w:rPr>
          <w:rFonts w:hint="eastAsia" w:ascii="宋体" w:hAnsi="宋体" w:cs="宋体"/>
          <w:color w:val="000000"/>
          <w:sz w:val="24"/>
          <w:lang w:val="en-GB"/>
        </w:rPr>
        <w:t>）算术性错误修正，</w:t>
      </w:r>
      <w:r>
        <w:rPr>
          <w:rFonts w:hint="eastAsia" w:ascii="宋体" w:hAnsi="宋体" w:cs="宋体"/>
          <w:sz w:val="24"/>
        </w:rPr>
        <w:t>采购人</w:t>
      </w:r>
      <w:r>
        <w:rPr>
          <w:rFonts w:hint="eastAsia" w:ascii="宋体" w:hAnsi="宋体" w:cs="宋体"/>
          <w:color w:val="000000"/>
          <w:sz w:val="24"/>
          <w:lang w:val="en-GB"/>
        </w:rPr>
        <w:t>无需</w:t>
      </w:r>
      <w:r>
        <w:rPr>
          <w:rFonts w:hint="eastAsia" w:ascii="宋体" w:hAnsi="宋体" w:cs="宋体"/>
          <w:color w:val="000000"/>
          <w:sz w:val="24"/>
        </w:rPr>
        <w:t>经</w:t>
      </w:r>
      <w:r>
        <w:rPr>
          <w:rFonts w:hint="eastAsia" w:ascii="宋体" w:hAnsi="宋体" w:cs="宋体"/>
          <w:color w:val="000000"/>
          <w:sz w:val="24"/>
          <w:lang w:val="en-GB"/>
        </w:rPr>
        <w:t>供应商</w:t>
      </w:r>
      <w:r>
        <w:rPr>
          <w:rFonts w:hint="eastAsia" w:ascii="宋体" w:hAnsi="宋体" w:cs="宋体"/>
          <w:color w:val="000000"/>
          <w:sz w:val="24"/>
        </w:rPr>
        <w:t>书面确认</w:t>
      </w:r>
      <w:r>
        <w:rPr>
          <w:rFonts w:hint="eastAsia" w:ascii="宋体" w:hAnsi="宋体" w:cs="宋体"/>
          <w:color w:val="000000"/>
          <w:sz w:val="24"/>
          <w:lang w:val="en-GB"/>
        </w:rPr>
        <w:t>。</w:t>
      </w:r>
      <w:r>
        <w:rPr>
          <w:rFonts w:hint="eastAsia" w:ascii="宋体" w:hAnsi="宋体" w:cs="宋体"/>
          <w:sz w:val="24"/>
        </w:rPr>
        <w:t>采购人</w:t>
      </w:r>
      <w:r>
        <w:rPr>
          <w:rFonts w:hint="eastAsia" w:ascii="宋体" w:hAnsi="宋体" w:cs="宋体"/>
          <w:color w:val="000000"/>
          <w:sz w:val="24"/>
          <w:lang w:val="en-GB"/>
        </w:rPr>
        <w:t>依据修正后的报价进行评审并推荐</w:t>
      </w:r>
      <w:r>
        <w:rPr>
          <w:rFonts w:hint="eastAsia" w:ascii="宋体" w:hAnsi="宋体" w:cs="宋体"/>
          <w:color w:val="000000"/>
          <w:sz w:val="24"/>
        </w:rPr>
        <w:t>成交</w:t>
      </w:r>
      <w:r>
        <w:rPr>
          <w:rFonts w:hint="eastAsia" w:ascii="宋体" w:hAnsi="宋体" w:cs="宋体"/>
          <w:color w:val="000000"/>
          <w:sz w:val="24"/>
          <w:lang w:val="en-GB"/>
        </w:rPr>
        <w:t>候选人，采购人依据</w:t>
      </w:r>
      <w:r>
        <w:rPr>
          <w:rFonts w:hint="eastAsia" w:ascii="宋体" w:hAnsi="宋体" w:cs="宋体"/>
          <w:color w:val="000000"/>
          <w:sz w:val="24"/>
        </w:rPr>
        <w:t>成交</w:t>
      </w:r>
      <w:r>
        <w:rPr>
          <w:rFonts w:hint="eastAsia" w:ascii="宋体" w:hAnsi="宋体" w:cs="宋体"/>
          <w:color w:val="000000"/>
          <w:sz w:val="24"/>
          <w:lang w:val="en-GB"/>
        </w:rPr>
        <w:t>候选人推荐结果确定成交单位，采购人以修正后的价格向成交单位发出《成交通知书》，如成交单位</w:t>
      </w:r>
      <w:r>
        <w:rPr>
          <w:rFonts w:hint="eastAsia" w:ascii="宋体" w:hAnsi="宋体" w:cs="宋体"/>
          <w:color w:val="000000"/>
          <w:sz w:val="24"/>
        </w:rPr>
        <w:t>不接受修正后的</w:t>
      </w:r>
      <w:r>
        <w:rPr>
          <w:rFonts w:hint="eastAsia" w:ascii="宋体" w:hAnsi="宋体" w:cs="宋体"/>
          <w:color w:val="000000"/>
          <w:sz w:val="24"/>
          <w:lang w:val="en-GB"/>
        </w:rPr>
        <w:t>成交价格，则取消其成交资格。</w:t>
      </w:r>
    </w:p>
    <w:p w14:paraId="203C0915">
      <w:pPr>
        <w:pStyle w:val="16"/>
        <w:spacing w:line="576" w:lineRule="exact"/>
        <w:ind w:firstLine="480"/>
        <w:rPr>
          <w:rFonts w:ascii="宋体" w:hAnsi="宋体" w:cs="宋体"/>
          <w:sz w:val="24"/>
          <w:lang w:val="en-GB"/>
        </w:rPr>
      </w:pPr>
      <w:r>
        <w:rPr>
          <w:rFonts w:hint="eastAsia" w:ascii="宋体" w:hAnsi="宋体" w:cs="宋体"/>
          <w:sz w:val="24"/>
          <w:lang w:val="en-GB"/>
        </w:rPr>
        <w:t>若供应商不同意以上修正，</w:t>
      </w:r>
      <w:r>
        <w:rPr>
          <w:rFonts w:hint="eastAsia" w:ascii="宋体" w:hAnsi="宋体" w:cs="宋体"/>
          <w:sz w:val="24"/>
        </w:rPr>
        <w:t>响应报价</w:t>
      </w:r>
      <w:r>
        <w:rPr>
          <w:rFonts w:hint="eastAsia" w:ascii="宋体" w:hAnsi="宋体" w:cs="宋体"/>
          <w:sz w:val="24"/>
          <w:lang w:val="en-GB"/>
        </w:rPr>
        <w:t>文件将视为无效。</w:t>
      </w:r>
    </w:p>
    <w:p w14:paraId="6DFE6684">
      <w:pPr>
        <w:pStyle w:val="16"/>
        <w:spacing w:line="576" w:lineRule="exact"/>
        <w:ind w:firstLine="480"/>
        <w:rPr>
          <w:rFonts w:hint="eastAsia" w:ascii="宋体" w:hAnsi="宋体" w:cs="宋体"/>
          <w:color w:val="000000"/>
          <w:sz w:val="24"/>
        </w:rPr>
      </w:pPr>
      <w:r>
        <w:rPr>
          <w:rFonts w:hint="eastAsia" w:ascii="宋体" w:hAnsi="宋体" w:cs="宋体"/>
          <w:color w:val="000000"/>
          <w:sz w:val="24"/>
        </w:rPr>
        <w:t>15.4 如出现两家（含）以上供应商的价格相同，导致排名一致的情况，采购人邀请价格相同的供应商进行两轮（或多轮）报价，直至选出报价最低的供应商。</w:t>
      </w:r>
      <w:bookmarkEnd w:id="29"/>
      <w:bookmarkEnd w:id="30"/>
      <w:bookmarkEnd w:id="31"/>
      <w:bookmarkEnd w:id="32"/>
      <w:bookmarkEnd w:id="33"/>
      <w:bookmarkEnd w:id="34"/>
      <w:bookmarkEnd w:id="35"/>
      <w:bookmarkStart w:id="47" w:name="_Toc8324"/>
      <w:bookmarkStart w:id="48" w:name="_Toc10319"/>
    </w:p>
    <w:p w14:paraId="5081826D">
      <w:pPr>
        <w:pStyle w:val="16"/>
        <w:spacing w:line="576" w:lineRule="exact"/>
        <w:ind w:firstLine="480"/>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15.5 本文件未尽事宜，参照《中华人民共和国招标投标法》《中华人民共和国招标投标法实施条例》及相关配套规章、规范性文件的规定执行。</w:t>
      </w:r>
    </w:p>
    <w:p w14:paraId="4D896154">
      <w:pPr>
        <w:pStyle w:val="16"/>
        <w:jc w:val="center"/>
        <w:outlineLvl w:val="0"/>
        <w:rPr>
          <w:rFonts w:ascii="黑体" w:hAnsi="黑体" w:eastAsia="黑体" w:cs="宋体"/>
          <w:color w:val="000000"/>
          <w:kern w:val="0"/>
          <w:sz w:val="24"/>
          <w:lang w:val="en-GB"/>
        </w:rPr>
      </w:pPr>
      <w:r>
        <w:rPr>
          <w:rStyle w:val="17"/>
          <w:rFonts w:hint="eastAsia" w:ascii="黑体" w:hAnsi="黑体" w:eastAsia="黑体"/>
          <w:color w:val="000000"/>
        </w:rPr>
        <w:br w:type="page"/>
      </w:r>
      <w:r>
        <w:rPr>
          <w:rStyle w:val="17"/>
          <w:rFonts w:hint="eastAsia" w:ascii="黑体" w:hAnsi="黑体" w:eastAsia="黑体"/>
          <w:color w:val="000000"/>
        </w:rPr>
        <w:t>第三章　合同</w:t>
      </w:r>
      <w:bookmarkEnd w:id="47"/>
      <w:bookmarkEnd w:id="48"/>
    </w:p>
    <w:p w14:paraId="65FCE3A7">
      <w:pPr>
        <w:pStyle w:val="16"/>
        <w:ind w:firstLine="149" w:firstLineChars="71"/>
        <w:rPr>
          <w:color w:val="000000"/>
          <w:lang w:val="en-GB"/>
        </w:rPr>
      </w:pPr>
    </w:p>
    <w:p w14:paraId="148175EA">
      <w:pPr>
        <w:pStyle w:val="16"/>
        <w:spacing w:line="576" w:lineRule="exact"/>
        <w:ind w:firstLine="480"/>
        <w:jc w:val="center"/>
        <w:rPr>
          <w:rFonts w:ascii="宋体" w:hAnsi="宋体"/>
          <w:bCs/>
          <w:color w:val="000000"/>
          <w:sz w:val="24"/>
          <w:u w:val="single"/>
          <w:shd w:val="clear" w:color="auto" w:fill="FFFFAF"/>
        </w:rPr>
        <w:sectPr>
          <w:headerReference r:id="rId5" w:type="default"/>
          <w:footerReference r:id="rId6" w:type="default"/>
          <w:pgSz w:w="11910" w:h="16840"/>
          <w:pgMar w:top="1440" w:right="1800" w:bottom="1120" w:left="1240" w:header="0" w:footer="957" w:gutter="0"/>
          <w:cols w:space="720" w:num="1"/>
        </w:sectPr>
      </w:pPr>
      <w:r>
        <w:rPr>
          <w:rFonts w:hint="eastAsia" w:ascii="宋体" w:hAnsi="宋体"/>
          <w:bCs/>
          <w:color w:val="000000"/>
          <w:sz w:val="24"/>
          <w:u w:val="single"/>
          <w:shd w:val="clear" w:color="auto" w:fill="FFFFAF"/>
        </w:rPr>
        <w:t>另附</w:t>
      </w:r>
    </w:p>
    <w:p w14:paraId="7D00B2AA">
      <w:pPr>
        <w:pStyle w:val="16"/>
        <w:jc w:val="center"/>
        <w:outlineLvl w:val="0"/>
        <w:rPr>
          <w:rStyle w:val="17"/>
          <w:rFonts w:ascii="黑体" w:hAnsi="黑体" w:eastAsia="黑体"/>
          <w:b w:val="0"/>
          <w:bCs w:val="0"/>
          <w:color w:val="000000"/>
        </w:rPr>
      </w:pPr>
      <w:bookmarkStart w:id="49" w:name="_Toc483842059"/>
      <w:bookmarkStart w:id="50" w:name="_Toc444445911"/>
      <w:bookmarkStart w:id="51" w:name="_Toc10003"/>
      <w:bookmarkStart w:id="52" w:name="_Toc483841855"/>
      <w:bookmarkStart w:id="53" w:name="_Toc13801"/>
      <w:bookmarkStart w:id="54" w:name="_Toc37778966"/>
      <w:bookmarkStart w:id="55" w:name="_Toc10015"/>
      <w:r>
        <w:rPr>
          <w:rStyle w:val="17"/>
          <w:rFonts w:hint="eastAsia" w:ascii="黑体" w:hAnsi="黑体" w:eastAsia="黑体"/>
          <w:b w:val="0"/>
          <w:bCs w:val="0"/>
          <w:color w:val="000000"/>
        </w:rPr>
        <w:t xml:space="preserve">第四章 </w:t>
      </w:r>
      <w:bookmarkEnd w:id="49"/>
      <w:bookmarkEnd w:id="50"/>
      <w:bookmarkEnd w:id="51"/>
      <w:bookmarkEnd w:id="52"/>
      <w:bookmarkEnd w:id="53"/>
      <w:bookmarkEnd w:id="54"/>
      <w:r>
        <w:rPr>
          <w:rStyle w:val="17"/>
          <w:rFonts w:hint="eastAsia" w:ascii="黑体" w:hAnsi="黑体" w:eastAsia="黑体"/>
          <w:b w:val="0"/>
          <w:bCs w:val="0"/>
          <w:color w:val="000000"/>
        </w:rPr>
        <w:t>响应文件格式</w:t>
      </w:r>
    </w:p>
    <w:bookmarkEnd w:id="55"/>
    <w:p w14:paraId="63D85669">
      <w:pPr>
        <w:pStyle w:val="16"/>
        <w:ind w:firstLine="560"/>
        <w:jc w:val="center"/>
        <w:outlineLvl w:val="0"/>
        <w:rPr>
          <w:color w:val="000000"/>
        </w:rPr>
      </w:pPr>
      <w:r>
        <w:rPr>
          <w:rFonts w:hint="eastAsia"/>
          <w:color w:val="000000"/>
        </w:rPr>
        <w:t xml:space="preserve">                                               </w:t>
      </w:r>
    </w:p>
    <w:p w14:paraId="781861B2">
      <w:pPr>
        <w:pStyle w:val="16"/>
        <w:ind w:firstLine="880"/>
        <w:jc w:val="center"/>
        <w:outlineLvl w:val="0"/>
        <w:rPr>
          <w:color w:val="000000"/>
          <w:sz w:val="44"/>
          <w:szCs w:val="36"/>
        </w:rPr>
      </w:pPr>
    </w:p>
    <w:p w14:paraId="2DFBE02E">
      <w:pPr>
        <w:pStyle w:val="16"/>
        <w:ind w:firstLine="880"/>
        <w:jc w:val="center"/>
        <w:outlineLvl w:val="0"/>
        <w:rPr>
          <w:color w:val="000000"/>
          <w:sz w:val="44"/>
          <w:szCs w:val="36"/>
        </w:rPr>
      </w:pPr>
    </w:p>
    <w:p w14:paraId="5AA59448">
      <w:pPr>
        <w:pStyle w:val="16"/>
        <w:ind w:firstLine="880"/>
        <w:jc w:val="center"/>
        <w:outlineLvl w:val="0"/>
        <w:rPr>
          <w:color w:val="000000"/>
          <w:sz w:val="44"/>
          <w:szCs w:val="36"/>
        </w:rPr>
      </w:pPr>
    </w:p>
    <w:p w14:paraId="5BA92D92">
      <w:pPr>
        <w:pStyle w:val="16"/>
        <w:ind w:firstLine="880"/>
        <w:jc w:val="center"/>
        <w:outlineLvl w:val="0"/>
        <w:rPr>
          <w:color w:val="000000"/>
          <w:sz w:val="44"/>
          <w:szCs w:val="36"/>
        </w:rPr>
      </w:pPr>
    </w:p>
    <w:p w14:paraId="2774CCE7">
      <w:pPr>
        <w:pStyle w:val="16"/>
        <w:ind w:firstLine="880"/>
        <w:jc w:val="center"/>
        <w:outlineLvl w:val="0"/>
        <w:rPr>
          <w:color w:val="000000"/>
          <w:sz w:val="44"/>
          <w:szCs w:val="36"/>
        </w:rPr>
      </w:pPr>
    </w:p>
    <w:p w14:paraId="57ED1001">
      <w:pPr>
        <w:pStyle w:val="16"/>
        <w:spacing w:line="800" w:lineRule="exact"/>
        <w:ind w:firstLine="723"/>
        <w:jc w:val="center"/>
        <w:outlineLvl w:val="0"/>
        <w:rPr>
          <w:rFonts w:hint="eastAsia" w:ascii="宋体" w:hAnsi="宋体" w:eastAsia="宋体" w:cs="宋体"/>
          <w:color w:val="000000"/>
          <w:sz w:val="48"/>
          <w:szCs w:val="48"/>
          <w:lang w:val="en-US" w:eastAsia="zh-CN"/>
        </w:rPr>
      </w:pPr>
      <w:bookmarkStart w:id="56" w:name="_Toc37778967"/>
      <w:bookmarkStart w:id="57" w:name="_Toc8306"/>
      <w:bookmarkStart w:id="58" w:name="_Toc15979"/>
      <w:r>
        <w:rPr>
          <w:rFonts w:hint="eastAsia" w:ascii="宋体" w:hAnsi="宋体" w:cs="宋体"/>
          <w:color w:val="000000"/>
          <w:sz w:val="48"/>
          <w:szCs w:val="48"/>
          <w:lang w:val="en-US" w:eastAsia="zh-CN"/>
        </w:rPr>
        <w:t>海口江东新区园区配套基础设施项目（二期）供水管道(给水管线）迁改工程施工主材（三次）</w:t>
      </w:r>
    </w:p>
    <w:p w14:paraId="3F891A21">
      <w:pPr>
        <w:pStyle w:val="16"/>
        <w:spacing w:line="800" w:lineRule="exact"/>
        <w:jc w:val="center"/>
        <w:outlineLvl w:val="0"/>
        <w:rPr>
          <w:rFonts w:ascii="宋体" w:hAnsi="宋体" w:cs="宋体"/>
          <w:color w:val="000000"/>
          <w:sz w:val="48"/>
          <w:szCs w:val="48"/>
        </w:rPr>
      </w:pPr>
      <w:r>
        <w:rPr>
          <w:rFonts w:hint="eastAsia" w:ascii="宋体" w:hAnsi="宋体" w:cs="宋体"/>
          <w:color w:val="000000"/>
          <w:sz w:val="48"/>
          <w:szCs w:val="48"/>
        </w:rPr>
        <w:t>响应文件</w:t>
      </w:r>
      <w:bookmarkEnd w:id="56"/>
      <w:bookmarkEnd w:id="57"/>
      <w:bookmarkEnd w:id="58"/>
    </w:p>
    <w:p w14:paraId="63DC079E">
      <w:pPr>
        <w:pStyle w:val="16"/>
        <w:ind w:firstLine="480"/>
        <w:jc w:val="center"/>
        <w:outlineLvl w:val="0"/>
        <w:rPr>
          <w:rFonts w:ascii="宋体" w:hAnsi="宋体" w:cs="黑体"/>
          <w:color w:val="000000"/>
          <w:sz w:val="24"/>
        </w:rPr>
      </w:pPr>
    </w:p>
    <w:p w14:paraId="0F6279E1">
      <w:pPr>
        <w:pStyle w:val="16"/>
        <w:ind w:firstLine="480"/>
        <w:jc w:val="center"/>
        <w:outlineLvl w:val="0"/>
        <w:rPr>
          <w:rFonts w:ascii="宋体" w:hAnsi="宋体" w:cs="黑体"/>
          <w:color w:val="000000"/>
          <w:sz w:val="24"/>
        </w:rPr>
      </w:pPr>
    </w:p>
    <w:p w14:paraId="2863A051">
      <w:pPr>
        <w:pStyle w:val="16"/>
        <w:ind w:firstLine="723"/>
        <w:jc w:val="center"/>
        <w:outlineLvl w:val="0"/>
        <w:rPr>
          <w:rFonts w:ascii="宋体" w:hAnsi="宋体" w:cs="黑体"/>
          <w:color w:val="000000"/>
          <w:sz w:val="24"/>
        </w:rPr>
      </w:pPr>
    </w:p>
    <w:p w14:paraId="47BFB827">
      <w:pPr>
        <w:pStyle w:val="16"/>
        <w:ind w:firstLine="480"/>
        <w:jc w:val="center"/>
        <w:outlineLvl w:val="0"/>
        <w:rPr>
          <w:rFonts w:ascii="宋体" w:hAnsi="宋体" w:cs="黑体"/>
          <w:color w:val="000000"/>
          <w:sz w:val="24"/>
        </w:rPr>
      </w:pPr>
    </w:p>
    <w:p w14:paraId="45454BBE">
      <w:pPr>
        <w:pStyle w:val="16"/>
        <w:ind w:firstLine="480"/>
        <w:jc w:val="center"/>
        <w:outlineLvl w:val="0"/>
        <w:rPr>
          <w:rFonts w:ascii="宋体" w:hAnsi="宋体" w:cs="黑体"/>
          <w:color w:val="000000"/>
          <w:sz w:val="24"/>
        </w:rPr>
      </w:pPr>
    </w:p>
    <w:p w14:paraId="38107D03">
      <w:pPr>
        <w:pStyle w:val="16"/>
        <w:ind w:firstLine="723"/>
        <w:jc w:val="center"/>
        <w:outlineLvl w:val="0"/>
        <w:rPr>
          <w:rFonts w:ascii="宋体" w:hAnsi="宋体" w:cs="黑体"/>
          <w:color w:val="000000"/>
          <w:sz w:val="24"/>
        </w:rPr>
      </w:pPr>
    </w:p>
    <w:p w14:paraId="1ABE30DE">
      <w:pPr>
        <w:pStyle w:val="16"/>
        <w:ind w:firstLine="723"/>
        <w:jc w:val="center"/>
        <w:outlineLvl w:val="0"/>
        <w:rPr>
          <w:rFonts w:ascii="宋体" w:hAnsi="宋体" w:cs="黑体"/>
          <w:color w:val="000000"/>
          <w:sz w:val="24"/>
        </w:rPr>
      </w:pPr>
    </w:p>
    <w:p w14:paraId="26D2C825">
      <w:pPr>
        <w:pStyle w:val="16"/>
        <w:ind w:firstLine="723"/>
        <w:jc w:val="center"/>
        <w:outlineLvl w:val="0"/>
        <w:rPr>
          <w:rFonts w:ascii="宋体" w:hAnsi="宋体" w:cs="黑体"/>
          <w:color w:val="000000"/>
          <w:sz w:val="24"/>
        </w:rPr>
      </w:pPr>
    </w:p>
    <w:p w14:paraId="2F22F3BD">
      <w:pPr>
        <w:pStyle w:val="16"/>
        <w:ind w:firstLine="723"/>
        <w:jc w:val="center"/>
        <w:outlineLvl w:val="0"/>
        <w:rPr>
          <w:rFonts w:ascii="宋体" w:hAnsi="宋体" w:cs="黑体"/>
          <w:color w:val="000000"/>
          <w:sz w:val="24"/>
        </w:rPr>
      </w:pPr>
    </w:p>
    <w:p w14:paraId="1957AC3C">
      <w:pPr>
        <w:pStyle w:val="16"/>
        <w:ind w:firstLine="723"/>
        <w:jc w:val="center"/>
        <w:outlineLvl w:val="0"/>
        <w:rPr>
          <w:rFonts w:ascii="宋体" w:hAnsi="宋体" w:cs="黑体"/>
          <w:color w:val="000000"/>
          <w:sz w:val="24"/>
        </w:rPr>
      </w:pPr>
    </w:p>
    <w:p w14:paraId="64BAF423">
      <w:pPr>
        <w:pStyle w:val="16"/>
        <w:ind w:firstLine="723"/>
        <w:jc w:val="center"/>
        <w:outlineLvl w:val="0"/>
        <w:rPr>
          <w:rFonts w:ascii="宋体" w:hAnsi="宋体" w:cs="黑体"/>
          <w:color w:val="000000"/>
          <w:sz w:val="24"/>
        </w:rPr>
      </w:pPr>
    </w:p>
    <w:p w14:paraId="7F3242CB">
      <w:pPr>
        <w:pStyle w:val="16"/>
        <w:ind w:firstLine="723"/>
        <w:jc w:val="center"/>
        <w:outlineLvl w:val="0"/>
        <w:rPr>
          <w:rFonts w:ascii="宋体" w:hAnsi="宋体" w:cs="黑体"/>
          <w:color w:val="000000"/>
          <w:sz w:val="24"/>
        </w:rPr>
      </w:pPr>
    </w:p>
    <w:p w14:paraId="74C8601F">
      <w:pPr>
        <w:pStyle w:val="16"/>
        <w:ind w:firstLine="723"/>
        <w:jc w:val="center"/>
        <w:outlineLvl w:val="0"/>
        <w:rPr>
          <w:rFonts w:ascii="宋体" w:hAnsi="宋体" w:cs="黑体"/>
          <w:color w:val="000000"/>
          <w:sz w:val="24"/>
        </w:rPr>
      </w:pPr>
    </w:p>
    <w:p w14:paraId="7B1035F3">
      <w:pPr>
        <w:pStyle w:val="16"/>
        <w:ind w:firstLine="723"/>
        <w:jc w:val="center"/>
        <w:outlineLvl w:val="0"/>
        <w:rPr>
          <w:rFonts w:ascii="宋体" w:hAnsi="宋体" w:cs="黑体"/>
          <w:color w:val="000000"/>
          <w:sz w:val="24"/>
        </w:rPr>
      </w:pPr>
    </w:p>
    <w:p w14:paraId="18DC2AE5">
      <w:pPr>
        <w:pStyle w:val="16"/>
        <w:ind w:firstLine="723"/>
        <w:jc w:val="center"/>
        <w:outlineLvl w:val="0"/>
        <w:rPr>
          <w:rFonts w:ascii="宋体" w:hAnsi="宋体" w:cs="黑体"/>
          <w:color w:val="000000"/>
          <w:sz w:val="24"/>
        </w:rPr>
      </w:pPr>
    </w:p>
    <w:p w14:paraId="2C62F8D9">
      <w:pPr>
        <w:pStyle w:val="16"/>
        <w:ind w:firstLine="723"/>
        <w:jc w:val="center"/>
        <w:outlineLvl w:val="0"/>
        <w:rPr>
          <w:rFonts w:ascii="宋体" w:hAnsi="宋体" w:cs="黑体"/>
          <w:color w:val="000000"/>
          <w:sz w:val="24"/>
        </w:rPr>
      </w:pPr>
    </w:p>
    <w:p w14:paraId="1A540E93">
      <w:pPr>
        <w:pStyle w:val="16"/>
        <w:keepNext w:val="0"/>
        <w:keepLines w:val="0"/>
        <w:pageBreakBefore w:val="0"/>
        <w:widowControl w:val="0"/>
        <w:kinsoku/>
        <w:wordWrap/>
        <w:overflowPunct/>
        <w:topLinePunct w:val="0"/>
        <w:autoSpaceDE/>
        <w:autoSpaceDN/>
        <w:bidi w:val="0"/>
        <w:adjustRightInd/>
        <w:snapToGrid/>
        <w:spacing w:line="360" w:lineRule="auto"/>
        <w:ind w:firstLine="723"/>
        <w:jc w:val="center"/>
        <w:textAlignment w:val="auto"/>
        <w:outlineLvl w:val="0"/>
        <w:rPr>
          <w:rFonts w:ascii="宋体" w:hAnsi="宋体" w:cs="黑体"/>
          <w:color w:val="000000"/>
          <w:sz w:val="28"/>
          <w:szCs w:val="28"/>
        </w:rPr>
      </w:pPr>
    </w:p>
    <w:p w14:paraId="11D4FF64">
      <w:pPr>
        <w:pStyle w:val="16"/>
        <w:keepNext w:val="0"/>
        <w:keepLines w:val="0"/>
        <w:pageBreakBefore w:val="0"/>
        <w:widowControl w:val="0"/>
        <w:kinsoku/>
        <w:wordWrap/>
        <w:overflowPunct/>
        <w:topLinePunct w:val="0"/>
        <w:autoSpaceDE/>
        <w:autoSpaceDN/>
        <w:bidi w:val="0"/>
        <w:adjustRightInd/>
        <w:snapToGrid/>
        <w:spacing w:line="360" w:lineRule="auto"/>
        <w:ind w:firstLine="726"/>
        <w:jc w:val="center"/>
        <w:textAlignment w:val="auto"/>
        <w:outlineLvl w:val="0"/>
        <w:rPr>
          <w:b/>
          <w:bCs/>
          <w:color w:val="000000"/>
          <w:sz w:val="28"/>
          <w:szCs w:val="28"/>
        </w:rPr>
      </w:pPr>
      <w:r>
        <w:rPr>
          <w:rFonts w:hint="eastAsia" w:ascii="宋体" w:hAnsi="宋体" w:cs="宋体"/>
          <w:color w:val="000000"/>
          <w:sz w:val="28"/>
          <w:szCs w:val="28"/>
        </w:rPr>
        <w:t>供应商：</w:t>
      </w:r>
      <w:r>
        <w:rPr>
          <w:rFonts w:hint="eastAsia" w:ascii="宋体" w:hAnsi="宋体" w:cs="宋体"/>
          <w:b/>
          <w:bCs/>
          <w:color w:val="000000"/>
          <w:sz w:val="28"/>
          <w:szCs w:val="28"/>
          <w:u w:val="single"/>
          <w:lang w:val="zh-CN"/>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（盖单位章）</w:t>
      </w:r>
    </w:p>
    <w:p w14:paraId="247F7C7A">
      <w:pPr>
        <w:pStyle w:val="16"/>
        <w:keepNext w:val="0"/>
        <w:keepLines w:val="0"/>
        <w:pageBreakBefore w:val="0"/>
        <w:widowControl w:val="0"/>
        <w:kinsoku/>
        <w:wordWrap/>
        <w:overflowPunct/>
        <w:topLinePunct w:val="0"/>
        <w:autoSpaceDE/>
        <w:autoSpaceDN/>
        <w:bidi w:val="0"/>
        <w:adjustRightInd/>
        <w:snapToGrid/>
        <w:spacing w:line="360" w:lineRule="auto"/>
        <w:ind w:firstLine="726"/>
        <w:jc w:val="center"/>
        <w:textAlignment w:val="auto"/>
        <w:outlineLvl w:val="0"/>
        <w:rPr>
          <w:b/>
          <w:bCs/>
          <w:color w:val="000000"/>
          <w:sz w:val="28"/>
          <w:szCs w:val="28"/>
        </w:rPr>
      </w:pPr>
      <w:r>
        <w:rPr>
          <w:rFonts w:hint="eastAsia" w:ascii="宋体" w:hAnsi="宋体" w:cs="宋体"/>
          <w:color w:val="000000"/>
          <w:spacing w:val="-1"/>
          <w:sz w:val="28"/>
          <w:szCs w:val="28"/>
        </w:rPr>
        <w:t>法定代表人</w:t>
      </w:r>
      <w:r>
        <w:rPr>
          <w:rFonts w:hint="eastAsia" w:ascii="宋体" w:hAnsi="宋体" w:cs="宋体"/>
          <w:spacing w:val="-1"/>
          <w:sz w:val="28"/>
          <w:szCs w:val="28"/>
        </w:rPr>
        <w:t>或其委托代理人</w:t>
      </w:r>
      <w:r>
        <w:rPr>
          <w:rFonts w:hint="eastAsia" w:ascii="宋体" w:hAnsi="宋体" w:cs="宋体"/>
          <w:color w:val="000000"/>
          <w:spacing w:val="-1"/>
          <w:sz w:val="28"/>
          <w:szCs w:val="28"/>
        </w:rPr>
        <w:t>：</w:t>
      </w:r>
      <w:r>
        <w:rPr>
          <w:rFonts w:hint="eastAsia" w:ascii="宋体" w:hAnsi="宋体" w:cs="宋体"/>
          <w:b/>
          <w:bCs/>
          <w:color w:val="000000"/>
          <w:sz w:val="28"/>
          <w:szCs w:val="28"/>
          <w:u w:val="single"/>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（签字或盖章）</w:t>
      </w:r>
    </w:p>
    <w:p w14:paraId="7F2BF7AF">
      <w:pPr>
        <w:pStyle w:val="16"/>
        <w:keepNext w:val="0"/>
        <w:keepLines w:val="0"/>
        <w:pageBreakBefore w:val="0"/>
        <w:widowControl w:val="0"/>
        <w:kinsoku/>
        <w:wordWrap/>
        <w:overflowPunct/>
        <w:topLinePunct w:val="0"/>
        <w:autoSpaceDE/>
        <w:autoSpaceDN/>
        <w:bidi w:val="0"/>
        <w:adjustRightInd/>
        <w:snapToGrid/>
        <w:spacing w:line="360" w:lineRule="auto"/>
        <w:ind w:firstLine="726"/>
        <w:jc w:val="center"/>
        <w:textAlignment w:val="auto"/>
        <w:outlineLvl w:val="0"/>
        <w:rPr>
          <w:rFonts w:ascii="宋体" w:hAnsi="宋体" w:cs="宋体"/>
          <w:color w:val="000000"/>
          <w:sz w:val="28"/>
          <w:szCs w:val="28"/>
        </w:rPr>
      </w:pPr>
      <w:r>
        <w:rPr>
          <w:rFonts w:hint="eastAsia" w:ascii="宋体" w:hAnsi="宋体" w:cs="宋体"/>
          <w:b/>
          <w:bCs/>
          <w:color w:val="000000"/>
          <w:sz w:val="28"/>
          <w:szCs w:val="28"/>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年</w:t>
      </w:r>
      <w:r>
        <w:rPr>
          <w:rFonts w:hint="eastAsia" w:ascii="宋体" w:hAnsi="宋体" w:cs="宋体"/>
          <w:b/>
          <w:bCs/>
          <w:color w:val="000000"/>
          <w:sz w:val="28"/>
          <w:szCs w:val="28"/>
          <w:u w:val="single"/>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月</w:t>
      </w:r>
      <w:r>
        <w:rPr>
          <w:rFonts w:ascii="宋体" w:hAnsi="宋体" w:cs="宋体"/>
          <w:b/>
          <w:bCs/>
          <w:color w:val="000000"/>
          <w:kern w:val="0"/>
          <w:sz w:val="28"/>
          <w:szCs w:val="28"/>
          <w:u w:val="single"/>
        </w:rPr>
        <w:t xml:space="preserve"> </w:t>
      </w:r>
      <w:r>
        <w:rPr>
          <w:rFonts w:hint="eastAsia" w:ascii="宋体" w:hAnsi="宋体" w:cs="宋体"/>
          <w:b/>
          <w:bCs/>
          <w:color w:val="000000"/>
          <w:kern w:val="0"/>
          <w:sz w:val="28"/>
          <w:szCs w:val="28"/>
          <w:u w:val="single"/>
          <w:lang w:val="en-US" w:eastAsia="zh-CN"/>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日</w:t>
      </w:r>
    </w:p>
    <w:p w14:paraId="10630F4A">
      <w:pPr>
        <w:rPr>
          <w:rFonts w:ascii="黑体" w:hAnsi="黑体" w:eastAsia="黑体" w:cs="黑体"/>
          <w:color w:val="000000"/>
          <w:sz w:val="28"/>
          <w:szCs w:val="28"/>
        </w:rPr>
      </w:pPr>
      <w:r>
        <w:rPr>
          <w:rFonts w:ascii="黑体" w:hAnsi="黑体" w:eastAsia="黑体" w:cs="黑体"/>
          <w:color w:val="000000"/>
          <w:sz w:val="28"/>
          <w:szCs w:val="28"/>
        </w:rPr>
        <w:br w:type="page"/>
      </w:r>
    </w:p>
    <w:p w14:paraId="799A9D94">
      <w:pPr>
        <w:pStyle w:val="16"/>
        <w:ind w:firstLine="560"/>
        <w:jc w:val="center"/>
        <w:outlineLvl w:val="0"/>
        <w:rPr>
          <w:rFonts w:ascii="黑体" w:hAnsi="黑体" w:eastAsia="黑体" w:cs="黑体"/>
          <w:color w:val="000000"/>
          <w:sz w:val="28"/>
          <w:szCs w:val="28"/>
        </w:rPr>
        <w:sectPr>
          <w:pgSz w:w="11910" w:h="16840"/>
          <w:pgMar w:top="1440" w:right="1800" w:bottom="1120" w:left="1240" w:header="0" w:footer="957" w:gutter="0"/>
          <w:cols w:space="720" w:num="1"/>
        </w:sectPr>
      </w:pPr>
    </w:p>
    <w:p w14:paraId="1ECADEEF">
      <w:pPr>
        <w:pStyle w:val="16"/>
        <w:numPr>
          <w:ilvl w:val="0"/>
          <w:numId w:val="3"/>
        </w:numPr>
        <w:jc w:val="center"/>
        <w:rPr>
          <w:rFonts w:hint="eastAsia" w:ascii="黑体" w:hAnsi="黑体" w:eastAsia="黑体" w:cs="宋体"/>
          <w:sz w:val="32"/>
          <w:szCs w:val="32"/>
        </w:rPr>
      </w:pPr>
      <w:bookmarkStart w:id="59" w:name="_bookmark88"/>
      <w:bookmarkEnd w:id="59"/>
      <w:bookmarkStart w:id="60" w:name="_Toc14924"/>
      <w:bookmarkStart w:id="61" w:name="_Toc37778970"/>
      <w:bookmarkStart w:id="62" w:name="_Toc152042579"/>
      <w:bookmarkStart w:id="63" w:name="_Toc485981787"/>
      <w:bookmarkStart w:id="64" w:name="_Toc152045790"/>
      <w:bookmarkStart w:id="65" w:name="_Toc1426"/>
      <w:bookmarkStart w:id="66" w:name="_Toc247527830"/>
      <w:bookmarkStart w:id="67" w:name="_Toc247514249"/>
      <w:bookmarkStart w:id="68" w:name="_Toc144974859"/>
      <w:r>
        <w:rPr>
          <w:rFonts w:hint="eastAsia" w:ascii="黑体" w:hAnsi="黑体" w:eastAsia="黑体" w:cs="宋体"/>
          <w:sz w:val="32"/>
          <w:szCs w:val="32"/>
        </w:rPr>
        <w:t>响应报价函</w:t>
      </w:r>
      <w:bookmarkEnd w:id="60"/>
      <w:r>
        <w:rPr>
          <w:rFonts w:hint="eastAsia" w:ascii="黑体" w:hAnsi="黑体" w:eastAsia="黑体" w:cs="宋体"/>
          <w:sz w:val="32"/>
          <w:szCs w:val="32"/>
          <w:lang w:val="en-US" w:eastAsia="zh-CN"/>
        </w:rPr>
        <w:t>及报价清单</w:t>
      </w:r>
    </w:p>
    <w:p w14:paraId="74A2DC9E">
      <w:pPr>
        <w:pStyle w:val="16"/>
        <w:numPr>
          <w:ilvl w:val="0"/>
          <w:numId w:val="0"/>
        </w:numPr>
        <w:jc w:val="center"/>
        <w:rPr>
          <w:rFonts w:hint="default" w:ascii="黑体" w:hAnsi="黑体" w:eastAsia="黑体" w:cs="宋体"/>
          <w:sz w:val="28"/>
          <w:szCs w:val="28"/>
          <w:lang w:val="en-US" w:eastAsia="zh-CN"/>
        </w:rPr>
      </w:pPr>
      <w:r>
        <w:rPr>
          <w:rFonts w:hint="eastAsia" w:ascii="黑体" w:hAnsi="黑体" w:eastAsia="黑体" w:cs="宋体"/>
          <w:sz w:val="28"/>
          <w:szCs w:val="28"/>
          <w:lang w:eastAsia="zh-CN"/>
        </w:rPr>
        <w:t>（</w:t>
      </w:r>
      <w:r>
        <w:rPr>
          <w:rFonts w:hint="eastAsia" w:ascii="黑体" w:hAnsi="黑体" w:eastAsia="黑体" w:cs="宋体"/>
          <w:sz w:val="28"/>
          <w:szCs w:val="28"/>
          <w:lang w:val="en-US" w:eastAsia="zh-CN"/>
        </w:rPr>
        <w:t>一</w:t>
      </w:r>
      <w:r>
        <w:rPr>
          <w:rFonts w:hint="eastAsia" w:ascii="黑体" w:hAnsi="黑体" w:eastAsia="黑体" w:cs="宋体"/>
          <w:sz w:val="28"/>
          <w:szCs w:val="28"/>
          <w:lang w:eastAsia="zh-CN"/>
        </w:rPr>
        <w:t>）</w:t>
      </w:r>
      <w:r>
        <w:rPr>
          <w:rFonts w:hint="eastAsia" w:ascii="黑体" w:hAnsi="黑体" w:eastAsia="黑体" w:cs="宋体"/>
          <w:sz w:val="28"/>
          <w:szCs w:val="28"/>
          <w:lang w:val="en-US" w:eastAsia="zh-CN"/>
        </w:rPr>
        <w:t>报价函</w:t>
      </w:r>
    </w:p>
    <w:p w14:paraId="5D23EE95">
      <w:pPr>
        <w:pStyle w:val="16"/>
        <w:spacing w:line="576" w:lineRule="exact"/>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lang w:val="en-US" w:eastAsia="zh-CN"/>
        </w:rPr>
        <w:t>海南省桂林洋公用事业发展有限公司</w:t>
      </w:r>
      <w:r>
        <w:rPr>
          <w:rFonts w:hint="eastAsia" w:ascii="宋体" w:hAnsi="宋体" w:cs="宋体"/>
          <w:color w:val="000000"/>
          <w:sz w:val="24"/>
        </w:rPr>
        <w:t>（采购人名称）</w:t>
      </w:r>
    </w:p>
    <w:p w14:paraId="1107BF5E">
      <w:pPr>
        <w:pStyle w:val="16"/>
        <w:spacing w:line="576" w:lineRule="exact"/>
        <w:ind w:firstLine="480"/>
        <w:rPr>
          <w:rFonts w:ascii="宋体" w:hAnsi="宋体" w:cs="宋体"/>
          <w:sz w:val="24"/>
          <w:u w:val="single"/>
        </w:rPr>
      </w:pPr>
      <w:r>
        <w:rPr>
          <w:rFonts w:hint="eastAsia" w:ascii="宋体" w:hAnsi="宋体" w:cs="宋体"/>
          <w:color w:val="000000"/>
          <w:sz w:val="24"/>
        </w:rPr>
        <w:t>根据你方采购项目</w:t>
      </w:r>
      <w:r>
        <w:rPr>
          <w:rFonts w:hint="eastAsia" w:ascii="宋体" w:hAnsi="宋体"/>
          <w:bCs/>
          <w:color w:val="000000"/>
          <w:sz w:val="24"/>
          <w:u w:val="single"/>
          <w:lang w:val="zh-CN"/>
        </w:rPr>
        <w:t>海口江东新区园区配套基础设施项目（二期）供水管道(给水管线）迁改工程施工主材（三次）</w:t>
      </w:r>
      <w:r>
        <w:rPr>
          <w:rFonts w:hint="eastAsia" w:ascii="宋体" w:hAnsi="宋体" w:cs="宋体"/>
          <w:color w:val="000000"/>
          <w:sz w:val="24"/>
        </w:rPr>
        <w:t>的询比价要求，</w:t>
      </w:r>
      <w:r>
        <w:rPr>
          <w:rFonts w:ascii="宋体" w:hAnsi="宋体" w:cs="宋体"/>
          <w:sz w:val="24"/>
        </w:rPr>
        <w:t>兹提交</w:t>
      </w:r>
      <w:r>
        <w:rPr>
          <w:rFonts w:hint="eastAsia" w:ascii="宋体" w:hAnsi="宋体" w:cs="宋体"/>
          <w:sz w:val="24"/>
          <w:lang w:val="en-GB"/>
        </w:rPr>
        <w:t>签字盖章</w:t>
      </w:r>
      <w:r>
        <w:rPr>
          <w:rFonts w:hint="eastAsia" w:ascii="宋体" w:hAnsi="宋体" w:cs="宋体"/>
          <w:sz w:val="24"/>
        </w:rPr>
        <w:t>响应文件</w:t>
      </w:r>
      <w:r>
        <w:rPr>
          <w:rFonts w:hint="eastAsia" w:ascii="宋体" w:hAnsi="宋体"/>
          <w:color w:val="333333"/>
          <w:sz w:val="24"/>
          <w:lang w:bidi="ar"/>
        </w:rPr>
        <w:t>壹份</w:t>
      </w:r>
      <w:r>
        <w:rPr>
          <w:rFonts w:ascii="宋体" w:hAnsi="宋体" w:cs="宋体"/>
          <w:sz w:val="24"/>
        </w:rPr>
        <w:t>。据此函，兹承诺如下：</w:t>
      </w:r>
    </w:p>
    <w:p w14:paraId="11A207BA">
      <w:pPr>
        <w:pStyle w:val="16"/>
        <w:spacing w:line="576" w:lineRule="exact"/>
        <w:ind w:firstLine="480"/>
        <w:rPr>
          <w:rFonts w:ascii="宋体" w:hAnsi="宋体" w:cs="宋体"/>
          <w:color w:val="000000"/>
          <w:sz w:val="24"/>
        </w:rPr>
      </w:pPr>
      <w:r>
        <w:rPr>
          <w:rFonts w:hint="eastAsia" w:ascii="宋体" w:hAnsi="宋体" w:cs="宋体"/>
          <w:color w:val="000000"/>
          <w:sz w:val="24"/>
        </w:rPr>
        <w:t>（1）我方同意响应询比价文件，就上述项目的</w:t>
      </w:r>
      <w:r>
        <w:rPr>
          <w:rFonts w:hint="eastAsia" w:ascii="宋体" w:hAnsi="宋体" w:cs="宋体"/>
          <w:color w:val="000000"/>
          <w:sz w:val="24"/>
          <w:u w:val="single"/>
          <w:lang w:val="en-US" w:eastAsia="zh-CN"/>
        </w:rPr>
        <w:t xml:space="preserve"> </w:t>
      </w:r>
      <w:r>
        <w:rPr>
          <w:rFonts w:hint="eastAsia" w:ascii="宋体" w:hAnsi="宋体"/>
          <w:bCs/>
          <w:color w:val="000000"/>
          <w:sz w:val="24"/>
          <w:u w:val="single"/>
          <w:lang w:val="zh-CN"/>
        </w:rPr>
        <w:t>采购</w:t>
      </w:r>
      <w:r>
        <w:rPr>
          <w:rFonts w:hint="eastAsia" w:ascii="宋体" w:hAnsi="宋体"/>
          <w:bCs/>
          <w:color w:val="000000"/>
          <w:sz w:val="24"/>
          <w:u w:val="single"/>
          <w:lang w:val="en-US" w:eastAsia="zh-CN"/>
        </w:rPr>
        <w:t xml:space="preserve"> </w:t>
      </w:r>
      <w:r>
        <w:rPr>
          <w:rFonts w:hint="eastAsia" w:ascii="宋体" w:hAnsi="宋体" w:cs="宋体"/>
          <w:sz w:val="24"/>
        </w:rPr>
        <w:t>工作及相关服务进行响应报价</w:t>
      </w:r>
      <w:r>
        <w:rPr>
          <w:rFonts w:hint="eastAsia" w:ascii="宋体" w:hAnsi="宋体" w:cs="宋体"/>
          <w:color w:val="000000"/>
          <w:sz w:val="24"/>
        </w:rPr>
        <w:t>，</w:t>
      </w:r>
      <w:r>
        <w:rPr>
          <w:rFonts w:hint="eastAsia" w:ascii="宋体" w:hAnsi="宋体" w:cs="宋体"/>
          <w:sz w:val="24"/>
        </w:rPr>
        <w:t>我方愿意以含税总价人民币（大写）：</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rPr>
        <w:t>元（</w:t>
      </w:r>
      <w:r>
        <w:rPr>
          <w:rFonts w:ascii="Arial" w:hAnsi="Arial" w:cs="Arial"/>
          <w:sz w:val="24"/>
        </w:rPr>
        <w:t>¥</w:t>
      </w:r>
      <w:r>
        <w:rPr>
          <w:rFonts w:hint="eastAsia" w:ascii="宋体" w:hAnsi="宋体" w:cs="宋体"/>
          <w:sz w:val="24"/>
        </w:rPr>
        <w:t>：</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元）作为我方响应报价的暂定总价，</w:t>
      </w:r>
      <w:r>
        <w:rPr>
          <w:rFonts w:hint="eastAsia" w:ascii="宋体" w:hAnsi="宋体"/>
          <w:kern w:val="0"/>
          <w:sz w:val="24"/>
        </w:rPr>
        <w:t>税率：</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kern w:val="0"/>
          <w:sz w:val="24"/>
        </w:rPr>
        <w:t>%，不含税总价人民币（大写）</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w:t>
      </w:r>
      <w:r>
        <w:rPr>
          <w:rFonts w:ascii="Arial" w:hAnsi="Arial" w:cs="Arial"/>
          <w:sz w:val="24"/>
        </w:rPr>
        <w:t>¥</w:t>
      </w:r>
      <w:r>
        <w:rPr>
          <w:rFonts w:hint="eastAsia" w:ascii="宋体" w:hAnsi="宋体" w:cs="宋体"/>
          <w:sz w:val="24"/>
        </w:rPr>
        <w:t>：</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w:t>
      </w:r>
      <w:r>
        <w:rPr>
          <w:rFonts w:hint="eastAsia" w:ascii="宋体" w:hAnsi="宋体"/>
          <w:color w:val="000000"/>
          <w:kern w:val="0"/>
          <w:sz w:val="24"/>
        </w:rPr>
        <w:t>，</w:t>
      </w:r>
      <w:r>
        <w:rPr>
          <w:rFonts w:hint="eastAsia" w:ascii="宋体" w:hAnsi="宋体" w:cs="宋体"/>
          <w:color w:val="000000"/>
          <w:sz w:val="24"/>
        </w:rPr>
        <w:t>（最终结算价以合同约定内容为准）。包含按照合同约定完成本采购项目规定的所有</w:t>
      </w:r>
      <w:r>
        <w:rPr>
          <w:rFonts w:hint="eastAsia" w:ascii="宋体" w:hAnsi="宋体" w:cs="宋体"/>
          <w:color w:val="000000"/>
          <w:sz w:val="24"/>
          <w:u w:val="single"/>
          <w:lang w:val="en-US" w:eastAsia="zh-CN"/>
        </w:rPr>
        <w:t xml:space="preserve"> </w:t>
      </w:r>
      <w:r>
        <w:rPr>
          <w:rFonts w:hint="eastAsia" w:ascii="宋体" w:hAnsi="宋体"/>
          <w:bCs/>
          <w:color w:val="000000"/>
          <w:sz w:val="24"/>
          <w:u w:val="single"/>
          <w:lang w:val="zh-CN"/>
        </w:rPr>
        <w:t>采购</w:t>
      </w:r>
      <w:r>
        <w:rPr>
          <w:rFonts w:hint="eastAsia" w:ascii="宋体" w:hAnsi="宋体"/>
          <w:bCs/>
          <w:color w:val="000000"/>
          <w:sz w:val="24"/>
          <w:u w:val="single"/>
          <w:lang w:val="en-US" w:eastAsia="zh-CN"/>
        </w:rPr>
        <w:t xml:space="preserve"> </w:t>
      </w:r>
      <w:r>
        <w:rPr>
          <w:rFonts w:hint="eastAsia" w:ascii="宋体" w:hAnsi="宋体" w:cs="宋体"/>
          <w:color w:val="000000"/>
          <w:sz w:val="24"/>
        </w:rPr>
        <w:t>工作及相关服务的费用，</w:t>
      </w:r>
      <w:r>
        <w:rPr>
          <w:rFonts w:hint="eastAsia" w:ascii="宋体" w:hAnsi="宋体" w:cs="宋体"/>
          <w:color w:val="000000"/>
          <w:sz w:val="24"/>
          <w:lang w:val="en-US" w:eastAsia="zh-CN"/>
        </w:rPr>
        <w:t>计划</w:t>
      </w:r>
      <w:r>
        <w:rPr>
          <w:rFonts w:hint="eastAsia" w:ascii="宋体" w:hAnsi="宋体"/>
          <w:bCs/>
          <w:color w:val="000000"/>
          <w:sz w:val="24"/>
        </w:rPr>
        <w:t>工期（</w:t>
      </w:r>
      <w:r>
        <w:rPr>
          <w:rFonts w:hint="eastAsia" w:ascii="宋体" w:hAnsi="宋体"/>
          <w:bCs/>
          <w:color w:val="000000"/>
          <w:sz w:val="24"/>
          <w:lang w:val="zh-CN"/>
        </w:rPr>
        <w:t>服务期</w:t>
      </w:r>
      <w:r>
        <w:rPr>
          <w:rFonts w:hint="eastAsia" w:ascii="宋体" w:hAnsi="宋体"/>
          <w:bCs/>
          <w:color w:val="000000"/>
          <w:sz w:val="24"/>
        </w:rPr>
        <w:t>限）：</w:t>
      </w:r>
      <w:r>
        <w:rPr>
          <w:rFonts w:hint="eastAsia" w:ascii="宋体" w:hAnsi="宋体"/>
          <w:bCs/>
          <w:color w:val="000000"/>
          <w:sz w:val="24"/>
          <w:u w:val="single"/>
          <w:lang w:val="en-US" w:eastAsia="zh-CN"/>
        </w:rPr>
        <w:t>根据施工进度同步进行</w:t>
      </w:r>
      <w:r>
        <w:rPr>
          <w:rFonts w:hint="eastAsia" w:ascii="宋体" w:hAnsi="宋体" w:cs="宋体"/>
          <w:color w:val="000000"/>
          <w:sz w:val="24"/>
        </w:rPr>
        <w:t>。质量标准</w:t>
      </w:r>
      <w:r>
        <w:rPr>
          <w:rFonts w:hint="eastAsia" w:ascii="宋体" w:hAnsi="宋体" w:cs="宋体"/>
          <w:color w:val="000000"/>
          <w:sz w:val="24"/>
          <w:lang w:eastAsia="zh-CN"/>
        </w:rPr>
        <w:t>：</w:t>
      </w:r>
      <w:r>
        <w:rPr>
          <w:rFonts w:hint="eastAsia" w:ascii="宋体" w:hAnsi="宋体" w:cs="宋体"/>
          <w:color w:val="000000"/>
          <w:sz w:val="24"/>
          <w:u w:val="single"/>
        </w:rPr>
        <w:t>合格</w:t>
      </w:r>
      <w:r>
        <w:rPr>
          <w:rFonts w:hint="eastAsia" w:ascii="宋体" w:hAnsi="宋体" w:cs="宋体"/>
          <w:color w:val="000000"/>
          <w:sz w:val="24"/>
        </w:rPr>
        <w:t>；</w:t>
      </w:r>
    </w:p>
    <w:p w14:paraId="28E88C5D">
      <w:pPr>
        <w:pStyle w:val="16"/>
        <w:spacing w:line="576" w:lineRule="exact"/>
        <w:ind w:firstLine="480"/>
        <w:rPr>
          <w:rFonts w:ascii="宋体" w:hAnsi="宋体"/>
          <w:b/>
          <w:bCs/>
          <w:color w:val="FF0000"/>
          <w:sz w:val="24"/>
        </w:rPr>
      </w:pPr>
      <w:r>
        <w:rPr>
          <w:rFonts w:ascii="宋体" w:hAnsi="宋体" w:cs="宋体"/>
          <w:color w:val="000000"/>
          <w:sz w:val="24"/>
        </w:rPr>
        <w:t>（2）我们根据</w:t>
      </w:r>
      <w:r>
        <w:rPr>
          <w:rFonts w:hint="eastAsia" w:ascii="宋体" w:hAnsi="宋体" w:cs="宋体"/>
          <w:color w:val="000000"/>
          <w:sz w:val="24"/>
        </w:rPr>
        <w:t>询比价</w:t>
      </w:r>
      <w:r>
        <w:rPr>
          <w:rFonts w:ascii="宋体" w:hAnsi="宋体" w:cs="宋体"/>
          <w:color w:val="000000"/>
          <w:sz w:val="24"/>
        </w:rPr>
        <w:t>文件的规定，</w:t>
      </w:r>
      <w:r>
        <w:rPr>
          <w:rFonts w:hint="eastAsia" w:ascii="宋体" w:hAnsi="宋体" w:cs="宋体"/>
          <w:color w:val="000000"/>
          <w:sz w:val="24"/>
        </w:rPr>
        <w:t>接受</w:t>
      </w:r>
      <w:r>
        <w:rPr>
          <w:rFonts w:hint="eastAsia" w:ascii="宋体" w:hAnsi="宋体"/>
          <w:sz w:val="24"/>
        </w:rPr>
        <w:t>本项目合同中所有条款</w:t>
      </w:r>
      <w:r>
        <w:rPr>
          <w:rFonts w:hint="eastAsia" w:ascii="宋体" w:hAnsi="宋体"/>
          <w:b/>
          <w:bCs/>
          <w:sz w:val="24"/>
        </w:rPr>
        <w:t>，</w:t>
      </w:r>
      <w:r>
        <w:rPr>
          <w:rFonts w:ascii="宋体" w:hAnsi="宋体" w:cs="宋体"/>
          <w:sz w:val="24"/>
        </w:rPr>
        <w:t>承担完成合同的责任和义务</w:t>
      </w:r>
      <w:r>
        <w:rPr>
          <w:rFonts w:hint="eastAsia" w:ascii="宋体" w:hAnsi="宋体" w:cs="宋体"/>
          <w:sz w:val="24"/>
        </w:rPr>
        <w:t>，如随意</w:t>
      </w:r>
      <w:r>
        <w:rPr>
          <w:rFonts w:hint="eastAsia" w:ascii="宋体" w:hAnsi="宋体"/>
          <w:sz w:val="24"/>
        </w:rPr>
        <w:t>更改，同意采购人按违约处理。</w:t>
      </w:r>
    </w:p>
    <w:p w14:paraId="74CA3918">
      <w:pPr>
        <w:pStyle w:val="16"/>
        <w:spacing w:line="576" w:lineRule="exact"/>
        <w:ind w:firstLine="480"/>
        <w:rPr>
          <w:rFonts w:ascii="宋体" w:hAnsi="宋体" w:cs="宋体"/>
          <w:color w:val="000000"/>
          <w:sz w:val="24"/>
        </w:rPr>
      </w:pPr>
      <w:r>
        <w:rPr>
          <w:rFonts w:ascii="宋体" w:hAnsi="宋体" w:cs="宋体"/>
          <w:color w:val="000000"/>
          <w:sz w:val="24"/>
        </w:rPr>
        <w:t>（3）我方已详细研究了</w:t>
      </w:r>
      <w:r>
        <w:rPr>
          <w:rFonts w:hint="eastAsia" w:ascii="宋体" w:hAnsi="宋体" w:cs="宋体"/>
          <w:color w:val="000000"/>
          <w:sz w:val="24"/>
        </w:rPr>
        <w:t>询比价</w:t>
      </w:r>
      <w:r>
        <w:rPr>
          <w:rFonts w:ascii="宋体" w:hAnsi="宋体" w:cs="宋体"/>
          <w:color w:val="000000"/>
          <w:sz w:val="24"/>
        </w:rPr>
        <w:t>文件的所有内容包括修改文件（如果有）、所有已提供的参考资料及有关附件，并完全明白此</w:t>
      </w:r>
      <w:r>
        <w:rPr>
          <w:rFonts w:hint="eastAsia" w:ascii="宋体" w:hAnsi="宋体" w:cs="宋体"/>
          <w:color w:val="000000"/>
          <w:sz w:val="24"/>
        </w:rPr>
        <w:t>询比价</w:t>
      </w:r>
      <w:r>
        <w:rPr>
          <w:rFonts w:ascii="宋体" w:hAnsi="宋体" w:cs="宋体"/>
          <w:color w:val="000000"/>
          <w:sz w:val="24"/>
        </w:rPr>
        <w:t>文件没有倾向性及排斥潜在供应商的内容，以及</w:t>
      </w:r>
      <w:r>
        <w:rPr>
          <w:rFonts w:hint="eastAsia" w:ascii="宋体" w:hAnsi="宋体" w:cs="宋体"/>
          <w:color w:val="000000"/>
          <w:sz w:val="24"/>
        </w:rPr>
        <w:t>询比价</w:t>
      </w:r>
      <w:r>
        <w:rPr>
          <w:rFonts w:ascii="宋体" w:hAnsi="宋体" w:cs="宋体"/>
          <w:color w:val="000000"/>
          <w:sz w:val="24"/>
        </w:rPr>
        <w:t>文件关于实质性要求的内容，我方放弃在此方面提出含糊意见或误解的一切权力。</w:t>
      </w:r>
    </w:p>
    <w:p w14:paraId="7312D6A3">
      <w:pPr>
        <w:pStyle w:val="16"/>
        <w:spacing w:line="576" w:lineRule="exact"/>
        <w:ind w:firstLine="480"/>
        <w:rPr>
          <w:rFonts w:ascii="宋体" w:hAnsi="宋体" w:cs="宋体"/>
          <w:color w:val="000000"/>
          <w:sz w:val="24"/>
        </w:rPr>
      </w:pPr>
      <w:r>
        <w:rPr>
          <w:rFonts w:ascii="宋体" w:hAnsi="宋体" w:cs="宋体"/>
          <w:color w:val="000000"/>
          <w:sz w:val="24"/>
        </w:rPr>
        <w:t>（4）</w:t>
      </w:r>
      <w:r>
        <w:rPr>
          <w:rFonts w:ascii="宋体" w:hAnsi="宋体" w:cs="宋体"/>
          <w:sz w:val="24"/>
        </w:rPr>
        <w:t>本报价有效期为自</w:t>
      </w:r>
      <w:r>
        <w:rPr>
          <w:rFonts w:hint="eastAsia" w:ascii="宋体" w:hAnsi="宋体" w:cs="宋体"/>
          <w:sz w:val="24"/>
        </w:rPr>
        <w:t>响应文件递交截止之日</w:t>
      </w:r>
      <w:r>
        <w:rPr>
          <w:rFonts w:ascii="宋体" w:hAnsi="宋体" w:cs="宋体"/>
          <w:sz w:val="24"/>
        </w:rPr>
        <w:t>起</w:t>
      </w:r>
      <w:r>
        <w:rPr>
          <w:rFonts w:ascii="宋体" w:hAnsi="宋体" w:cs="宋体"/>
          <w:b/>
          <w:bCs/>
          <w:kern w:val="0"/>
          <w:sz w:val="24"/>
          <w:u w:val="single"/>
        </w:rPr>
        <w:t xml:space="preserve"> </w:t>
      </w:r>
      <w:r>
        <w:rPr>
          <w:rFonts w:ascii="宋体" w:hAnsi="宋体" w:cs="宋体"/>
          <w:kern w:val="0"/>
          <w:sz w:val="24"/>
          <w:u w:val="single"/>
        </w:rPr>
        <w:t>60</w:t>
      </w:r>
      <w:r>
        <w:rPr>
          <w:rFonts w:ascii="宋体" w:hAnsi="宋体" w:cs="宋体"/>
          <w:b/>
          <w:bCs/>
          <w:kern w:val="0"/>
          <w:sz w:val="24"/>
          <w:u w:val="single"/>
        </w:rPr>
        <w:t xml:space="preserve"> </w:t>
      </w:r>
      <w:r>
        <w:rPr>
          <w:rFonts w:ascii="宋体" w:hAnsi="宋体" w:cs="宋体"/>
          <w:sz w:val="24"/>
        </w:rPr>
        <w:t>日历日。报价有效期满之前均具有约束力。</w:t>
      </w:r>
    </w:p>
    <w:p w14:paraId="77FCAACD">
      <w:pPr>
        <w:pStyle w:val="16"/>
        <w:spacing w:line="576" w:lineRule="exact"/>
        <w:ind w:firstLine="480"/>
        <w:rPr>
          <w:rFonts w:ascii="宋体" w:hAnsi="宋体" w:cs="宋体"/>
          <w:color w:val="000000"/>
          <w:sz w:val="24"/>
        </w:rPr>
      </w:pPr>
      <w:r>
        <w:rPr>
          <w:rFonts w:ascii="宋体" w:hAnsi="宋体" w:cs="宋体"/>
          <w:color w:val="000000"/>
          <w:sz w:val="24"/>
        </w:rPr>
        <w:t>（5）同意按供应商须知中关于不予退还</w:t>
      </w:r>
      <w:r>
        <w:rPr>
          <w:rFonts w:hint="eastAsia" w:ascii="宋体" w:hAnsi="宋体" w:cs="宋体"/>
          <w:color w:val="000000"/>
          <w:sz w:val="24"/>
        </w:rPr>
        <w:t>询比价</w:t>
      </w:r>
      <w:r>
        <w:rPr>
          <w:rFonts w:ascii="宋体" w:hAnsi="宋体" w:cs="宋体"/>
          <w:color w:val="000000"/>
          <w:sz w:val="24"/>
        </w:rPr>
        <w:t>保证金的规定。</w:t>
      </w:r>
    </w:p>
    <w:p w14:paraId="1441F701">
      <w:pPr>
        <w:pStyle w:val="16"/>
        <w:spacing w:line="576" w:lineRule="exact"/>
        <w:ind w:firstLine="480"/>
        <w:rPr>
          <w:rFonts w:ascii="宋体" w:hAnsi="宋体" w:cs="宋体"/>
          <w:color w:val="000000"/>
          <w:sz w:val="24"/>
        </w:rPr>
      </w:pPr>
      <w:r>
        <w:rPr>
          <w:rFonts w:ascii="宋体" w:hAnsi="宋体" w:cs="宋体"/>
          <w:color w:val="000000"/>
          <w:sz w:val="24"/>
        </w:rPr>
        <w:t>（6）同意向贵方提供贵方可能要求的与本报价有关任何证据或资料。</w:t>
      </w:r>
    </w:p>
    <w:p w14:paraId="78414297">
      <w:pPr>
        <w:pStyle w:val="16"/>
        <w:spacing w:line="576" w:lineRule="exact"/>
        <w:ind w:firstLine="480"/>
        <w:rPr>
          <w:rFonts w:ascii="宋体" w:hAnsi="宋体" w:cs="宋体"/>
          <w:b/>
          <w:bCs/>
          <w:kern w:val="0"/>
          <w:sz w:val="24"/>
          <w:u w:val="single"/>
        </w:rPr>
      </w:pPr>
      <w:r>
        <w:rPr>
          <w:rFonts w:ascii="宋体" w:hAnsi="宋体" w:cs="宋体"/>
          <w:color w:val="000000"/>
          <w:sz w:val="24"/>
        </w:rPr>
        <w:t>与本报价有关的正式通讯地址为：</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14:paraId="4EACB736">
      <w:pPr>
        <w:pStyle w:val="16"/>
        <w:spacing w:line="576" w:lineRule="exact"/>
        <w:ind w:firstLine="480"/>
        <w:rPr>
          <w:rFonts w:ascii="宋体" w:hAnsi="宋体" w:cs="宋体"/>
          <w:b/>
          <w:bCs/>
          <w:kern w:val="0"/>
          <w:sz w:val="24"/>
          <w:u w:val="single"/>
        </w:rPr>
      </w:pPr>
    </w:p>
    <w:p w14:paraId="45971F6E">
      <w:pPr>
        <w:pStyle w:val="16"/>
        <w:spacing w:line="576" w:lineRule="exact"/>
        <w:ind w:firstLine="960" w:firstLineChars="400"/>
        <w:rPr>
          <w:rFonts w:ascii="宋体" w:hAnsi="宋体" w:cs="宋体"/>
          <w:color w:val="000000"/>
          <w:sz w:val="24"/>
        </w:rPr>
      </w:pPr>
      <w:r>
        <w:rPr>
          <w:rFonts w:ascii="宋体" w:hAnsi="宋体" w:cs="宋体"/>
          <w:color w:val="000000"/>
          <w:sz w:val="24"/>
        </w:rPr>
        <w:t>供应商名称：</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color w:val="000000"/>
          <w:sz w:val="24"/>
        </w:rPr>
        <w:t xml:space="preserve">（公章）    </w:t>
      </w:r>
    </w:p>
    <w:p w14:paraId="3AECB232">
      <w:pPr>
        <w:spacing w:line="576" w:lineRule="exact"/>
        <w:ind w:firstLine="960" w:firstLineChars="400"/>
        <w:rPr>
          <w:rFonts w:ascii="宋体" w:hAnsi="宋体" w:cs="宋体"/>
          <w:color w:val="000000"/>
          <w:sz w:val="24"/>
        </w:rPr>
      </w:pPr>
      <w:r>
        <w:rPr>
          <w:rFonts w:hint="eastAsia" w:ascii="宋体" w:hAnsi="宋体" w:cs="宋体"/>
          <w:color w:val="000000"/>
          <w:sz w:val="24"/>
        </w:rPr>
        <w:t>法定代表人</w:t>
      </w:r>
      <w:r>
        <w:rPr>
          <w:rFonts w:hint="eastAsia" w:ascii="宋体" w:hAnsi="宋体" w:cs="宋体"/>
          <w:spacing w:val="-1"/>
          <w:sz w:val="24"/>
        </w:rPr>
        <w:t>或其委托代理人</w:t>
      </w:r>
      <w:r>
        <w:rPr>
          <w:rFonts w:hint="eastAsia" w:ascii="宋体" w:hAnsi="宋体" w:cs="宋体"/>
          <w:color w:val="000000"/>
          <w:sz w:val="24"/>
        </w:rPr>
        <w:t>：</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color w:val="000000"/>
          <w:sz w:val="24"/>
        </w:rPr>
        <w:t>（签字或盖章）</w:t>
      </w:r>
    </w:p>
    <w:p w14:paraId="4E7E3C7A">
      <w:pPr>
        <w:pStyle w:val="16"/>
        <w:spacing w:line="576" w:lineRule="exact"/>
        <w:ind w:firstLine="960" w:firstLineChars="400"/>
        <w:rPr>
          <w:rFonts w:ascii="宋体" w:hAnsi="宋体" w:cs="宋体"/>
          <w:color w:val="000000"/>
          <w:sz w:val="24"/>
          <w:u w:val="single"/>
        </w:rPr>
      </w:pPr>
      <w:r>
        <w:rPr>
          <w:rFonts w:ascii="宋体" w:hAnsi="宋体" w:cs="宋体"/>
          <w:color w:val="000000"/>
          <w:sz w:val="24"/>
        </w:rPr>
        <w:t>地址：</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b/>
          <w:bCs/>
          <w:color w:val="000000"/>
          <w:kern w:val="0"/>
          <w:sz w:val="24"/>
          <w:u w:val="single"/>
        </w:rPr>
        <w:t xml:space="preserve"> </w:t>
      </w:r>
    </w:p>
    <w:p w14:paraId="0FC3B560">
      <w:pPr>
        <w:pStyle w:val="16"/>
        <w:spacing w:line="576" w:lineRule="exact"/>
        <w:ind w:firstLine="960" w:firstLineChars="400"/>
        <w:rPr>
          <w:rFonts w:ascii="宋体" w:hAnsi="宋体" w:cs="宋体"/>
          <w:b/>
          <w:bCs/>
          <w:kern w:val="0"/>
          <w:sz w:val="24"/>
          <w:u w:val="single"/>
        </w:rPr>
      </w:pPr>
      <w:r>
        <w:rPr>
          <w:rFonts w:ascii="宋体" w:hAnsi="宋体" w:cs="宋体"/>
          <w:color w:val="000000"/>
          <w:sz w:val="24"/>
        </w:rPr>
        <w:t>电话：</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14:paraId="729A56A5">
      <w:pPr>
        <w:pStyle w:val="16"/>
        <w:spacing w:line="576" w:lineRule="exact"/>
        <w:ind w:firstLine="960" w:firstLineChars="400"/>
        <w:rPr>
          <w:rFonts w:hint="default" w:ascii="宋体" w:hAnsi="宋体" w:eastAsia="宋体" w:cs="宋体"/>
          <w:b/>
          <w:bCs/>
          <w:kern w:val="0"/>
          <w:sz w:val="24"/>
          <w:u w:val="single"/>
          <w:lang w:val="en-US" w:eastAsia="zh-CN"/>
        </w:rPr>
      </w:pPr>
      <w:r>
        <w:rPr>
          <w:rFonts w:ascii="宋体" w:hAnsi="宋体" w:cs="宋体"/>
          <w:color w:val="000000"/>
          <w:sz w:val="24"/>
        </w:rPr>
        <w:t>传真：</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p>
    <w:p w14:paraId="20CFA321">
      <w:pPr>
        <w:pStyle w:val="16"/>
        <w:spacing w:line="576" w:lineRule="exact"/>
        <w:ind w:firstLine="960" w:firstLineChars="400"/>
        <w:rPr>
          <w:rFonts w:ascii="宋体" w:hAnsi="宋体" w:cs="宋体"/>
          <w:color w:val="000000"/>
          <w:sz w:val="24"/>
          <w:u w:val="single"/>
        </w:rPr>
      </w:pPr>
      <w:r>
        <w:rPr>
          <w:rFonts w:ascii="宋体" w:hAnsi="宋体" w:cs="宋体"/>
          <w:color w:val="000000"/>
          <w:sz w:val="24"/>
        </w:rPr>
        <w:t>邮政编码：</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14:paraId="0F9A65B9">
      <w:pPr>
        <w:pStyle w:val="16"/>
        <w:spacing w:line="576" w:lineRule="exact"/>
        <w:ind w:firstLine="3600" w:firstLineChars="1500"/>
        <w:rPr>
          <w:rFonts w:ascii="宋体" w:hAnsi="宋体" w:cs="宋体"/>
          <w:color w:val="000000"/>
          <w:sz w:val="24"/>
        </w:rPr>
      </w:pPr>
      <w:r>
        <w:rPr>
          <w:rFonts w:ascii="宋体" w:hAnsi="宋体" w:cs="宋体"/>
          <w:color w:val="000000"/>
          <w:sz w:val="24"/>
        </w:rPr>
        <w:t>日期：</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ascii="宋体" w:hAnsi="宋体" w:cs="宋体"/>
          <w:color w:val="000000"/>
          <w:sz w:val="24"/>
        </w:rPr>
        <w:t>年</w:t>
      </w:r>
      <w:r>
        <w:rPr>
          <w:rFonts w:ascii="宋体" w:hAnsi="宋体" w:cs="宋体"/>
          <w:b/>
          <w:bCs/>
          <w:kern w:val="0"/>
          <w:sz w:val="24"/>
          <w:u w:val="single"/>
        </w:rPr>
        <w:t xml:space="preserve">       </w:t>
      </w:r>
      <w:r>
        <w:rPr>
          <w:rFonts w:ascii="宋体" w:hAnsi="宋体" w:cs="宋体"/>
          <w:color w:val="000000"/>
          <w:sz w:val="24"/>
        </w:rPr>
        <w:t>月</w:t>
      </w:r>
      <w:r>
        <w:rPr>
          <w:rFonts w:ascii="宋体" w:hAnsi="宋体" w:cs="宋体"/>
          <w:b/>
          <w:bCs/>
          <w:kern w:val="0"/>
          <w:sz w:val="24"/>
          <w:u w:val="single"/>
        </w:rPr>
        <w:t xml:space="preserve">       </w:t>
      </w:r>
      <w:r>
        <w:rPr>
          <w:rFonts w:ascii="宋体" w:hAnsi="宋体" w:cs="宋体"/>
          <w:color w:val="000000"/>
          <w:sz w:val="24"/>
        </w:rPr>
        <w:t>日</w:t>
      </w:r>
    </w:p>
    <w:p w14:paraId="2D7C55F9">
      <w:pPr>
        <w:pStyle w:val="16"/>
        <w:jc w:val="center"/>
        <w:rPr>
          <w:rFonts w:ascii="宋体" w:hAnsi="宋体" w:cs="宋体"/>
          <w:b/>
          <w:bCs/>
          <w:color w:val="000000"/>
          <w:szCs w:val="28"/>
        </w:rPr>
      </w:pPr>
    </w:p>
    <w:p w14:paraId="153888A0">
      <w:pPr>
        <w:pStyle w:val="16"/>
        <w:jc w:val="center"/>
        <w:rPr>
          <w:rFonts w:ascii="宋体" w:hAnsi="宋体" w:cs="宋体"/>
          <w:b/>
          <w:bCs/>
          <w:color w:val="000000"/>
          <w:szCs w:val="28"/>
        </w:rPr>
      </w:pPr>
    </w:p>
    <w:p w14:paraId="18509006">
      <w:pPr>
        <w:pStyle w:val="16"/>
        <w:jc w:val="center"/>
        <w:rPr>
          <w:rFonts w:ascii="宋体" w:hAnsi="宋体" w:cs="宋体"/>
          <w:b/>
          <w:bCs/>
          <w:color w:val="000000"/>
          <w:szCs w:val="28"/>
        </w:rPr>
      </w:pPr>
    </w:p>
    <w:p w14:paraId="7E447F77">
      <w:pPr>
        <w:pStyle w:val="16"/>
        <w:jc w:val="center"/>
        <w:rPr>
          <w:rFonts w:ascii="宋体" w:hAnsi="宋体" w:cs="宋体"/>
          <w:b/>
          <w:bCs/>
          <w:color w:val="000000"/>
          <w:szCs w:val="28"/>
        </w:rPr>
      </w:pPr>
    </w:p>
    <w:p w14:paraId="731F540D">
      <w:pPr>
        <w:pStyle w:val="16"/>
        <w:jc w:val="center"/>
        <w:rPr>
          <w:rFonts w:ascii="宋体" w:hAnsi="宋体" w:cs="宋体"/>
          <w:b/>
          <w:bCs/>
          <w:color w:val="000000"/>
          <w:szCs w:val="28"/>
        </w:rPr>
      </w:pPr>
    </w:p>
    <w:p w14:paraId="1A07AC7B">
      <w:pPr>
        <w:pStyle w:val="16"/>
        <w:jc w:val="center"/>
        <w:rPr>
          <w:rFonts w:ascii="宋体" w:hAnsi="宋体" w:cs="宋体"/>
          <w:b/>
          <w:bCs/>
          <w:color w:val="000000"/>
          <w:szCs w:val="28"/>
        </w:rPr>
      </w:pPr>
    </w:p>
    <w:p w14:paraId="7B2257B0">
      <w:pPr>
        <w:pStyle w:val="16"/>
        <w:jc w:val="center"/>
        <w:rPr>
          <w:rFonts w:ascii="宋体" w:hAnsi="宋体" w:cs="宋体"/>
          <w:b/>
          <w:bCs/>
          <w:color w:val="000000"/>
          <w:szCs w:val="28"/>
        </w:rPr>
      </w:pPr>
    </w:p>
    <w:p w14:paraId="5EE78013">
      <w:pPr>
        <w:pStyle w:val="16"/>
        <w:jc w:val="center"/>
        <w:rPr>
          <w:rFonts w:ascii="宋体" w:hAnsi="宋体" w:cs="宋体"/>
          <w:b/>
          <w:bCs/>
          <w:color w:val="000000"/>
          <w:szCs w:val="28"/>
        </w:rPr>
      </w:pPr>
    </w:p>
    <w:p w14:paraId="37B2AEA4">
      <w:pPr>
        <w:pStyle w:val="16"/>
        <w:jc w:val="center"/>
        <w:rPr>
          <w:rFonts w:ascii="宋体" w:hAnsi="宋体" w:cs="宋体"/>
          <w:b/>
          <w:bCs/>
          <w:color w:val="000000"/>
          <w:szCs w:val="28"/>
        </w:rPr>
      </w:pPr>
    </w:p>
    <w:p w14:paraId="32E72C2D">
      <w:pPr>
        <w:pStyle w:val="16"/>
        <w:jc w:val="center"/>
        <w:rPr>
          <w:rFonts w:ascii="宋体" w:hAnsi="宋体" w:cs="宋体"/>
          <w:b/>
          <w:bCs/>
          <w:color w:val="000000"/>
          <w:szCs w:val="28"/>
        </w:rPr>
      </w:pPr>
    </w:p>
    <w:p w14:paraId="3D61631F">
      <w:pPr>
        <w:pStyle w:val="16"/>
        <w:jc w:val="center"/>
        <w:rPr>
          <w:rFonts w:ascii="宋体" w:hAnsi="宋体" w:cs="宋体"/>
          <w:b/>
          <w:bCs/>
          <w:color w:val="000000"/>
          <w:szCs w:val="28"/>
        </w:rPr>
      </w:pPr>
    </w:p>
    <w:p w14:paraId="1B331BBB">
      <w:pPr>
        <w:pStyle w:val="16"/>
        <w:jc w:val="center"/>
        <w:rPr>
          <w:rFonts w:ascii="宋体" w:hAnsi="宋体" w:cs="宋体"/>
          <w:b/>
          <w:bCs/>
          <w:color w:val="000000"/>
          <w:szCs w:val="28"/>
        </w:rPr>
      </w:pPr>
    </w:p>
    <w:p w14:paraId="5F417946">
      <w:pPr>
        <w:pStyle w:val="16"/>
        <w:jc w:val="center"/>
        <w:rPr>
          <w:rFonts w:ascii="宋体" w:hAnsi="宋体" w:cs="宋体"/>
          <w:b/>
          <w:bCs/>
          <w:color w:val="000000"/>
          <w:szCs w:val="28"/>
        </w:rPr>
      </w:pPr>
    </w:p>
    <w:p w14:paraId="65E8CBED">
      <w:pPr>
        <w:pStyle w:val="16"/>
        <w:jc w:val="center"/>
        <w:rPr>
          <w:rFonts w:ascii="宋体" w:hAnsi="宋体" w:cs="宋体"/>
          <w:b/>
          <w:bCs/>
          <w:color w:val="000000"/>
          <w:szCs w:val="28"/>
        </w:rPr>
      </w:pPr>
    </w:p>
    <w:p w14:paraId="480FB9FE">
      <w:pPr>
        <w:pStyle w:val="16"/>
        <w:jc w:val="center"/>
        <w:rPr>
          <w:rFonts w:ascii="宋体" w:hAnsi="宋体" w:cs="宋体"/>
          <w:b/>
          <w:bCs/>
          <w:color w:val="000000"/>
          <w:szCs w:val="28"/>
        </w:rPr>
      </w:pPr>
    </w:p>
    <w:p w14:paraId="7C846FFC">
      <w:pPr>
        <w:pStyle w:val="16"/>
        <w:jc w:val="center"/>
        <w:rPr>
          <w:rFonts w:ascii="宋体" w:hAnsi="宋体" w:cs="宋体"/>
          <w:b/>
          <w:bCs/>
          <w:color w:val="000000"/>
          <w:szCs w:val="28"/>
        </w:rPr>
      </w:pPr>
    </w:p>
    <w:p w14:paraId="54DC077C">
      <w:pPr>
        <w:pStyle w:val="16"/>
        <w:jc w:val="center"/>
        <w:rPr>
          <w:rFonts w:ascii="宋体" w:hAnsi="宋体" w:cs="宋体"/>
          <w:b/>
          <w:bCs/>
          <w:color w:val="000000"/>
          <w:szCs w:val="28"/>
        </w:rPr>
      </w:pPr>
    </w:p>
    <w:p w14:paraId="64801525">
      <w:pPr>
        <w:pStyle w:val="16"/>
        <w:jc w:val="center"/>
        <w:rPr>
          <w:rFonts w:ascii="宋体" w:hAnsi="宋体" w:cs="宋体"/>
          <w:b/>
          <w:bCs/>
          <w:color w:val="000000"/>
          <w:szCs w:val="28"/>
        </w:rPr>
      </w:pPr>
    </w:p>
    <w:p w14:paraId="71E26B6A">
      <w:pPr>
        <w:pStyle w:val="16"/>
        <w:jc w:val="center"/>
        <w:rPr>
          <w:rFonts w:ascii="宋体" w:hAnsi="宋体" w:cs="宋体"/>
          <w:b/>
          <w:bCs/>
          <w:color w:val="000000"/>
          <w:szCs w:val="28"/>
        </w:rPr>
      </w:pPr>
    </w:p>
    <w:p w14:paraId="030F73CA">
      <w:pPr>
        <w:pStyle w:val="16"/>
        <w:jc w:val="center"/>
        <w:rPr>
          <w:rFonts w:ascii="宋体" w:hAnsi="宋体" w:cs="宋体"/>
          <w:b/>
          <w:bCs/>
          <w:color w:val="000000"/>
          <w:szCs w:val="28"/>
        </w:rPr>
      </w:pPr>
    </w:p>
    <w:p w14:paraId="427A1116">
      <w:pPr>
        <w:pStyle w:val="16"/>
        <w:jc w:val="center"/>
        <w:rPr>
          <w:rFonts w:ascii="宋体" w:hAnsi="宋体" w:cs="宋体"/>
          <w:b/>
          <w:bCs/>
          <w:color w:val="000000"/>
          <w:szCs w:val="28"/>
        </w:rPr>
      </w:pPr>
    </w:p>
    <w:p w14:paraId="3D2FB234">
      <w:pPr>
        <w:pStyle w:val="16"/>
        <w:jc w:val="center"/>
        <w:rPr>
          <w:rFonts w:ascii="宋体" w:hAnsi="宋体" w:cs="宋体"/>
          <w:b/>
          <w:bCs/>
          <w:color w:val="000000"/>
          <w:szCs w:val="28"/>
        </w:rPr>
      </w:pPr>
    </w:p>
    <w:p w14:paraId="2AE5CF4E">
      <w:pPr>
        <w:pStyle w:val="16"/>
        <w:jc w:val="center"/>
        <w:rPr>
          <w:rFonts w:ascii="宋体" w:hAnsi="宋体" w:cs="宋体"/>
          <w:b/>
          <w:bCs/>
          <w:color w:val="000000"/>
          <w:szCs w:val="28"/>
        </w:rPr>
      </w:pPr>
    </w:p>
    <w:p w14:paraId="1B91A744">
      <w:pPr>
        <w:pStyle w:val="16"/>
        <w:jc w:val="center"/>
        <w:rPr>
          <w:rFonts w:ascii="宋体" w:hAnsi="宋体" w:cs="宋体"/>
          <w:b/>
          <w:bCs/>
          <w:color w:val="000000"/>
          <w:szCs w:val="28"/>
        </w:rPr>
      </w:pPr>
    </w:p>
    <w:p w14:paraId="0119BC2F">
      <w:pPr>
        <w:pStyle w:val="16"/>
        <w:jc w:val="center"/>
        <w:rPr>
          <w:rFonts w:ascii="宋体" w:hAnsi="宋体" w:cs="宋体"/>
          <w:b/>
          <w:bCs/>
          <w:color w:val="000000"/>
          <w:szCs w:val="28"/>
        </w:rPr>
      </w:pPr>
    </w:p>
    <w:p w14:paraId="70D6A332">
      <w:pPr>
        <w:pStyle w:val="16"/>
        <w:jc w:val="center"/>
        <w:rPr>
          <w:rFonts w:ascii="宋体" w:hAnsi="宋体" w:cs="宋体"/>
          <w:b/>
          <w:bCs/>
          <w:color w:val="000000"/>
          <w:szCs w:val="28"/>
        </w:rPr>
      </w:pPr>
    </w:p>
    <w:p w14:paraId="1D4218EE">
      <w:pPr>
        <w:pStyle w:val="16"/>
        <w:jc w:val="center"/>
        <w:rPr>
          <w:rFonts w:ascii="宋体" w:hAnsi="宋体" w:cs="宋体"/>
          <w:b/>
          <w:bCs/>
          <w:color w:val="000000"/>
          <w:szCs w:val="28"/>
        </w:rPr>
      </w:pPr>
    </w:p>
    <w:bookmarkEnd w:id="61"/>
    <w:bookmarkEnd w:id="62"/>
    <w:bookmarkEnd w:id="63"/>
    <w:bookmarkEnd w:id="64"/>
    <w:bookmarkEnd w:id="65"/>
    <w:bookmarkEnd w:id="66"/>
    <w:bookmarkEnd w:id="67"/>
    <w:bookmarkEnd w:id="68"/>
    <w:p w14:paraId="230CE9DF">
      <w:pPr>
        <w:pStyle w:val="16"/>
        <w:jc w:val="center"/>
        <w:rPr>
          <w:rFonts w:hint="eastAsia" w:ascii="黑体" w:hAnsi="黑体" w:eastAsia="黑体" w:cs="宋体"/>
          <w:sz w:val="32"/>
          <w:szCs w:val="32"/>
        </w:rPr>
        <w:sectPr>
          <w:pgSz w:w="11906" w:h="16838"/>
          <w:pgMar w:top="1440" w:right="1800" w:bottom="1440" w:left="1800" w:header="851" w:footer="992" w:gutter="0"/>
          <w:cols w:space="720" w:num="1"/>
          <w:docGrid w:type="lines" w:linePitch="312" w:charSpace="0"/>
        </w:sectPr>
      </w:pPr>
      <w:bookmarkStart w:id="69" w:name="_Toc144974860"/>
      <w:bookmarkStart w:id="70" w:name="_Toc37778971"/>
      <w:bookmarkStart w:id="71" w:name="_Toc247527831"/>
      <w:bookmarkStart w:id="72" w:name="_Toc1330"/>
      <w:bookmarkStart w:id="73" w:name="_Toc485981788"/>
      <w:bookmarkStart w:id="74" w:name="_Toc247514283"/>
      <w:bookmarkStart w:id="75" w:name="_Toc152045791"/>
      <w:bookmarkStart w:id="76" w:name="_Toc152042580"/>
    </w:p>
    <w:p w14:paraId="3A4C6941">
      <w:pPr>
        <w:pStyle w:val="16"/>
        <w:jc w:val="center"/>
        <w:rPr>
          <w:rFonts w:hint="default" w:ascii="黑体" w:hAnsi="黑体" w:eastAsia="黑体" w:cs="宋体"/>
          <w:sz w:val="32"/>
          <w:szCs w:val="32"/>
          <w:lang w:val="en-US" w:eastAsia="zh-CN"/>
        </w:rPr>
      </w:pPr>
      <w:r>
        <w:rPr>
          <w:rFonts w:hint="eastAsia" w:ascii="黑体" w:hAnsi="黑体" w:eastAsia="黑体" w:cs="宋体"/>
          <w:sz w:val="32"/>
          <w:szCs w:val="32"/>
          <w:lang w:eastAsia="zh-CN"/>
        </w:rPr>
        <w:t>（</w:t>
      </w:r>
      <w:r>
        <w:rPr>
          <w:rFonts w:hint="eastAsia" w:ascii="黑体" w:hAnsi="黑体" w:eastAsia="黑体" w:cs="宋体"/>
          <w:sz w:val="32"/>
          <w:szCs w:val="32"/>
          <w:lang w:val="en-US" w:eastAsia="zh-CN"/>
        </w:rPr>
        <w:t>二</w:t>
      </w:r>
      <w:r>
        <w:rPr>
          <w:rFonts w:hint="eastAsia" w:ascii="黑体" w:hAnsi="黑体" w:eastAsia="黑体" w:cs="宋体"/>
          <w:sz w:val="32"/>
          <w:szCs w:val="32"/>
          <w:lang w:eastAsia="zh-CN"/>
        </w:rPr>
        <w:t>）</w:t>
      </w:r>
      <w:r>
        <w:rPr>
          <w:rFonts w:hint="eastAsia" w:ascii="黑体" w:hAnsi="黑体" w:eastAsia="黑体" w:cs="宋体"/>
          <w:sz w:val="32"/>
          <w:szCs w:val="32"/>
          <w:lang w:val="en-US" w:eastAsia="zh-CN"/>
        </w:rPr>
        <w:t>报价清单</w:t>
      </w:r>
    </w:p>
    <w:tbl>
      <w:tblPr>
        <w:tblStyle w:val="11"/>
        <w:tblpPr w:leftFromText="180" w:rightFromText="180" w:vertAnchor="text" w:horzAnchor="page" w:tblpXSpec="center" w:tblpY="41"/>
        <w:tblOverlap w:val="never"/>
        <w:tblW w:w="99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819"/>
        <w:gridCol w:w="595"/>
        <w:gridCol w:w="1022"/>
        <w:gridCol w:w="1200"/>
        <w:gridCol w:w="1293"/>
        <w:gridCol w:w="1275"/>
        <w:gridCol w:w="2120"/>
      </w:tblGrid>
      <w:tr w14:paraId="5361A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93407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编号</w:t>
            </w: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9533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491B8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C62D8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090A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控制价</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5B6CB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报价</w:t>
            </w:r>
          </w:p>
        </w:tc>
        <w:tc>
          <w:tcPr>
            <w:tcW w:w="2120" w:type="dxa"/>
            <w:vMerge w:val="restart"/>
            <w:tcBorders>
              <w:top w:val="single" w:color="000000" w:sz="4" w:space="0"/>
              <w:left w:val="single" w:color="000000" w:sz="4" w:space="0"/>
              <w:right w:val="single" w:color="000000" w:sz="4" w:space="0"/>
            </w:tcBorders>
            <w:shd w:val="clear" w:color="auto" w:fill="FFFFFF"/>
            <w:noWrap/>
            <w:vAlign w:val="center"/>
          </w:tcPr>
          <w:p w14:paraId="33F883E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2C7BD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283EBB">
            <w:pPr>
              <w:jc w:val="center"/>
              <w:rPr>
                <w:rFonts w:hint="eastAsia" w:ascii="宋体" w:hAnsi="宋体" w:eastAsia="宋体" w:cs="宋体"/>
                <w:b w:val="0"/>
                <w:bCs w:val="0"/>
                <w:i w:val="0"/>
                <w:iCs w:val="0"/>
                <w:color w:val="000000"/>
                <w:sz w:val="21"/>
                <w:szCs w:val="21"/>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B82201">
            <w:pPr>
              <w:jc w:val="center"/>
              <w:rPr>
                <w:rFonts w:hint="eastAsia" w:ascii="宋体" w:hAnsi="宋体" w:eastAsia="宋体" w:cs="宋体"/>
                <w:b w:val="0"/>
                <w:bCs w:val="0"/>
                <w:i w:val="0"/>
                <w:iCs w:val="0"/>
                <w:color w:val="000000"/>
                <w:sz w:val="21"/>
                <w:szCs w:val="21"/>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734DBB">
            <w:pPr>
              <w:jc w:val="center"/>
              <w:rPr>
                <w:rFonts w:hint="eastAsia" w:ascii="宋体" w:hAnsi="宋体" w:eastAsia="宋体" w:cs="宋体"/>
                <w:b w:val="0"/>
                <w:bCs w:val="0"/>
                <w:i w:val="0"/>
                <w:iCs w:val="0"/>
                <w:color w:val="000000"/>
                <w:sz w:val="21"/>
                <w:szCs w:val="21"/>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3C06C5">
            <w:pPr>
              <w:jc w:val="center"/>
              <w:rPr>
                <w:rFonts w:hint="eastAsia" w:ascii="宋体" w:hAnsi="宋体" w:eastAsia="宋体" w:cs="宋体"/>
                <w:b w:val="0"/>
                <w:bCs w:val="0"/>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6A3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不含税单价（元）</w:t>
            </w:r>
          </w:p>
        </w:tc>
        <w:tc>
          <w:tcPr>
            <w:tcW w:w="1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BC77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不含税单价（元）</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B27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不含税合价（元）</w:t>
            </w:r>
          </w:p>
        </w:tc>
        <w:tc>
          <w:tcPr>
            <w:tcW w:w="2120" w:type="dxa"/>
            <w:vMerge w:val="continue"/>
            <w:tcBorders>
              <w:left w:val="single" w:color="000000" w:sz="4" w:space="0"/>
              <w:bottom w:val="single" w:color="000000" w:sz="4" w:space="0"/>
              <w:right w:val="single" w:color="000000" w:sz="4" w:space="0"/>
            </w:tcBorders>
            <w:shd w:val="clear" w:color="auto" w:fill="FFFFFF"/>
            <w:noWrap/>
            <w:vAlign w:val="center"/>
          </w:tcPr>
          <w:p w14:paraId="1EC9B487">
            <w:pPr>
              <w:jc w:val="center"/>
              <w:rPr>
                <w:rFonts w:hint="eastAsia" w:ascii="宋体" w:hAnsi="宋体" w:eastAsia="宋体" w:cs="宋体"/>
                <w:b w:val="0"/>
                <w:bCs w:val="0"/>
                <w:i w:val="0"/>
                <w:iCs w:val="0"/>
                <w:color w:val="000000"/>
                <w:sz w:val="21"/>
                <w:szCs w:val="21"/>
                <w:u w:val="none"/>
              </w:rPr>
            </w:pPr>
          </w:p>
        </w:tc>
      </w:tr>
      <w:tr w14:paraId="15520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81F9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66B7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90°弯头DN110</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7436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38CB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56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D16F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16.05</w:t>
            </w:r>
          </w:p>
        </w:tc>
        <w:tc>
          <w:tcPr>
            <w:tcW w:w="1293" w:type="dxa"/>
            <w:tcBorders>
              <w:top w:val="single" w:color="000000" w:sz="4" w:space="0"/>
              <w:left w:val="single" w:color="000000" w:sz="4" w:space="0"/>
              <w:bottom w:val="nil"/>
              <w:right w:val="single" w:color="000000" w:sz="4" w:space="0"/>
            </w:tcBorders>
            <w:shd w:val="clear" w:color="auto" w:fill="FFFFFF"/>
            <w:noWrap/>
            <w:vAlign w:val="center"/>
          </w:tcPr>
          <w:p w14:paraId="6000EF8C">
            <w:pPr>
              <w:jc w:val="center"/>
              <w:rPr>
                <w:rFonts w:hint="eastAsia" w:ascii="宋体" w:hAnsi="宋体" w:eastAsia="宋体" w:cs="宋体"/>
                <w:b w:val="0"/>
                <w:bCs w:val="0"/>
                <w:i w:val="0"/>
                <w:iCs w:val="0"/>
                <w:color w:val="000000"/>
                <w:sz w:val="21"/>
                <w:szCs w:val="21"/>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F69DE">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BDEC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2"/>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14:paraId="00C76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CDB7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2</w:t>
            </w: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C91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90°弯头DN160</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4EDA8">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F9B01">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3E121">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29.27</w:t>
            </w:r>
          </w:p>
        </w:tc>
        <w:tc>
          <w:tcPr>
            <w:tcW w:w="1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31C2A">
            <w:pPr>
              <w:jc w:val="center"/>
              <w:rPr>
                <w:rFonts w:hint="eastAsia" w:ascii="宋体" w:hAnsi="宋体" w:eastAsia="宋体" w:cs="宋体"/>
                <w:b w:val="0"/>
                <w:bCs w:val="0"/>
                <w:i w:val="0"/>
                <w:iCs w:val="0"/>
                <w:color w:val="000000"/>
                <w:sz w:val="21"/>
                <w:szCs w:val="21"/>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6B2F0">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B5AE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2"/>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14:paraId="7C3AB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1B9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3</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55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90°弯头DN200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6555">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A0C3">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FAA7">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39.5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42BA">
            <w:pPr>
              <w:jc w:val="center"/>
              <w:rPr>
                <w:rFonts w:hint="eastAsia" w:ascii="宋体" w:hAnsi="宋体" w:eastAsia="宋体" w:cs="宋体"/>
                <w:b w:val="0"/>
                <w:bCs w:val="0"/>
                <w:i w:val="0"/>
                <w:iCs w:val="0"/>
                <w:strike/>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B1E5">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788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2"/>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14:paraId="7D936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F89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4</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11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90°弯头DN25</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10D8">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6B99">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98C4">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450B">
            <w:pPr>
              <w:jc w:val="center"/>
              <w:rPr>
                <w:rFonts w:hint="eastAsia" w:ascii="宋体" w:hAnsi="宋体" w:eastAsia="宋体" w:cs="宋体"/>
                <w:b w:val="0"/>
                <w:bCs w:val="0"/>
                <w:i w:val="0"/>
                <w:iCs w:val="0"/>
                <w:color w:val="000000"/>
                <w:sz w:val="21"/>
                <w:szCs w:val="21"/>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F161">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7E8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2"/>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14:paraId="0E7C5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0D5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5</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2C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90°弯头DN315</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EB62">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0182">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3D6E">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108.4</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BE7E">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0D27">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CFC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2"/>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14:paraId="2FBE6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A35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6</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58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90°弯头DN400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D616">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A9CA">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EC07">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212.46</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A357">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716D">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EFF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2"/>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14:paraId="0620A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D2E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7</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20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90°弯头DN63</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A05A">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5CF1">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127C">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6</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45A8">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3EEF">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8DF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2"/>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14:paraId="6BA82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6CE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8</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6C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PE管DN110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8DB2">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070F">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35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4CA6">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150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E8E5">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286C">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B2F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14:paraId="371B9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F90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9</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7A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PE管DN160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9104">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F839">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C3C6">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320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7380">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5E84">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0EF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14:paraId="667B4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AC27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10</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A4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PE管DN200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5A00">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6615">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B301">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500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BC24">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3D10">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8A5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14:paraId="29DEA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826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11</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AB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PE管dn25</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AFE6">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F936">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8762">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18</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AF0C">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DF46">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DF08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14:paraId="4AE23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DB0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12</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5E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PE管DN315</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0527">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9D5D">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FF14">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1250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059C">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E472">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229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14:paraId="01845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EE6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13</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8B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PE管DN400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4511">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BF0C">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0462">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2020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C5E6">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FD27">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ED8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14:paraId="17139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835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14</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6B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PE管dn63</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26ED">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E041">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428D">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72.3</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D085">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3773">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55D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14:paraId="5A033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516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15</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FC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钢套管DN159*6mm</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2749">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E1E5">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152.25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38F6">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128</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2A1A">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330F">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34A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无缝钢管每条10-12米不定尺</w:t>
            </w:r>
          </w:p>
        </w:tc>
      </w:tr>
      <w:tr w14:paraId="01AE3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5B6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16</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A7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钢套管DN273*6.5mm</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3124">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3FA0">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121.8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5A48">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216.35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A29A">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B6A4">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236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无缝钢管每条10-12米不定尺</w:t>
            </w:r>
          </w:p>
        </w:tc>
      </w:tr>
      <w:tr w14:paraId="44C97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018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17</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D8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DN100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576E">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DB73">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67BC">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128</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B71A">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B871">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A16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100*30cm</w:t>
            </w:r>
          </w:p>
        </w:tc>
      </w:tr>
      <w:tr w14:paraId="304DB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134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18</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DB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DN150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1464">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8609">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320F">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5395">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7F04">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E81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150*30cm</w:t>
            </w:r>
          </w:p>
        </w:tc>
      </w:tr>
      <w:tr w14:paraId="6AE74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2B8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19</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DD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DN20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EC33">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B866">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B1AE">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18</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705A">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9883">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CE0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20*10cm</w:t>
            </w:r>
          </w:p>
        </w:tc>
      </w:tr>
      <w:tr w14:paraId="63493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335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20</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B3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DN200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50F0">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B7AA">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33D5">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250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2BAB">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C90F">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312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200*30cm</w:t>
            </w:r>
          </w:p>
        </w:tc>
      </w:tr>
      <w:tr w14:paraId="43540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676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21</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2B1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DN300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6DAC">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348A">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AB94">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620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D837">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389A">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D75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300*50cm</w:t>
            </w:r>
          </w:p>
        </w:tc>
      </w:tr>
      <w:tr w14:paraId="45AC7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E53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22</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5F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DN400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816C">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AC6D">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C3B7">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980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4CE0">
            <w:pPr>
              <w:jc w:val="center"/>
              <w:rPr>
                <w:rFonts w:hint="default" w:ascii="宋体" w:hAnsi="宋体" w:eastAsia="宋体" w:cs="宋体"/>
                <w:b w:val="0"/>
                <w:bCs w:val="0"/>
                <w:i w:val="0"/>
                <w:iCs w:val="0"/>
                <w:color w:val="000000"/>
                <w:sz w:val="21"/>
                <w:szCs w:val="21"/>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75AE">
            <w:pPr>
              <w:jc w:val="center"/>
              <w:rPr>
                <w:rFonts w:hint="default" w:ascii="宋体" w:hAnsi="宋体" w:eastAsia="宋体" w:cs="宋体"/>
                <w:b w:val="0"/>
                <w:bCs w:val="0"/>
                <w:i w:val="0"/>
                <w:iCs w:val="0"/>
                <w:color w:val="000000"/>
                <w:sz w:val="21"/>
                <w:szCs w:val="21"/>
                <w:u w:val="none"/>
                <w:lang w:val="en-US" w:eastAsia="zh-CN"/>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C51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400*50cm</w:t>
            </w:r>
          </w:p>
        </w:tc>
      </w:tr>
      <w:tr w14:paraId="3792F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79F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23</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C4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DN50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3AFC">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5080">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B3DA">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85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2B4C">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E5CF">
            <w:pPr>
              <w:jc w:val="center"/>
              <w:rPr>
                <w:rFonts w:hint="default" w:ascii="宋体" w:hAnsi="宋体" w:eastAsia="宋体" w:cs="宋体"/>
                <w:b w:val="0"/>
                <w:bCs w:val="0"/>
                <w:i w:val="0"/>
                <w:iCs w:val="0"/>
                <w:color w:val="000000"/>
                <w:sz w:val="21"/>
                <w:szCs w:val="21"/>
                <w:u w:val="none"/>
                <w:lang w:val="en-US" w:eastAsia="zh-CN"/>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3CC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50*20cm</w:t>
            </w:r>
          </w:p>
        </w:tc>
      </w:tr>
      <w:tr w14:paraId="69F3C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6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DC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不含税小计（元）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6B4CC">
            <w:pPr>
              <w:jc w:val="left"/>
              <w:rPr>
                <w:rFonts w:hint="default" w:ascii="宋体" w:hAnsi="宋体" w:eastAsia="宋体" w:cs="宋体"/>
                <w:b/>
                <w:bCs/>
                <w:i w:val="0"/>
                <w:iCs w:val="0"/>
                <w:color w:val="000000"/>
                <w:sz w:val="21"/>
                <w:szCs w:val="21"/>
                <w:u w:val="single"/>
                <w:lang w:val="en-US" w:eastAsia="zh-CN"/>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3B14">
            <w:pPr>
              <w:jc w:val="left"/>
              <w:rPr>
                <w:rFonts w:hint="eastAsia" w:ascii="宋体" w:hAnsi="宋体" w:eastAsia="宋体" w:cs="宋体"/>
                <w:b/>
                <w:bCs/>
                <w:i w:val="0"/>
                <w:iCs w:val="0"/>
                <w:color w:val="000000"/>
                <w:sz w:val="21"/>
                <w:szCs w:val="21"/>
                <w:u w:val="none"/>
              </w:rPr>
            </w:pPr>
          </w:p>
        </w:tc>
      </w:tr>
      <w:tr w14:paraId="387EB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6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6D6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税金 （元）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F6C92">
            <w:pPr>
              <w:jc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 xml:space="preserve">     </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5F85">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税率：</w:t>
            </w:r>
            <w:r>
              <w:rPr>
                <w:rFonts w:hint="eastAsia" w:ascii="宋体" w:hAnsi="宋体" w:eastAsia="宋体" w:cs="宋体"/>
                <w:b/>
                <w:bCs/>
                <w:i w:val="0"/>
                <w:iCs w:val="0"/>
                <w:color w:val="000000"/>
                <w:kern w:val="0"/>
                <w:sz w:val="21"/>
                <w:szCs w:val="21"/>
                <w:u w:val="single"/>
                <w:lang w:val="en-US" w:eastAsia="zh-CN" w:bidi="ar"/>
              </w:rPr>
              <w:t xml:space="preserve">    </w:t>
            </w:r>
            <w:r>
              <w:rPr>
                <w:rFonts w:hint="eastAsia" w:ascii="宋体" w:hAnsi="宋体" w:eastAsia="宋体" w:cs="宋体"/>
                <w:b/>
                <w:bCs/>
                <w:i w:val="0"/>
                <w:iCs w:val="0"/>
                <w:color w:val="FF0000"/>
                <w:kern w:val="0"/>
                <w:sz w:val="21"/>
                <w:szCs w:val="21"/>
                <w:u w:val="none"/>
                <w:lang w:val="en-US" w:eastAsia="zh-CN" w:bidi="ar"/>
              </w:rPr>
              <w:t>（须填）</w:t>
            </w:r>
          </w:p>
        </w:tc>
      </w:tr>
      <w:tr w14:paraId="70592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6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36F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含税合计（元）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FC1B52">
            <w:pPr>
              <w:jc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 xml:space="preserve">     </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27D6DA">
            <w:pPr>
              <w:rPr>
                <w:rFonts w:hint="eastAsia" w:ascii="宋体" w:hAnsi="宋体" w:eastAsia="宋体" w:cs="宋体"/>
                <w:b/>
                <w:bCs/>
                <w:i w:val="0"/>
                <w:iCs w:val="0"/>
                <w:color w:val="000000"/>
                <w:sz w:val="21"/>
                <w:szCs w:val="21"/>
                <w:u w:val="none"/>
              </w:rPr>
            </w:pPr>
          </w:p>
        </w:tc>
      </w:tr>
    </w:tbl>
    <w:p w14:paraId="00B17853">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18"/>
          <w:szCs w:val="18"/>
          <w:lang w:val="en-US" w:eastAsia="zh-CN"/>
        </w:rPr>
      </w:pPr>
    </w:p>
    <w:p w14:paraId="38CCC4CF">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注：</w:t>
      </w:r>
    </w:p>
    <w:p w14:paraId="5093A0CE">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1.所报单价为不含税综合单价，包括人工费、差旅费、交通费、运输费、保管费、包装费等按合同约定供货所发生的一切费用；</w:t>
      </w:r>
    </w:p>
    <w:p w14:paraId="011396D0">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w:t>
      </w:r>
      <w:r>
        <w:rPr>
          <w:rFonts w:hint="eastAsia" w:ascii="宋体" w:hAnsi="宋体" w:eastAsia="宋体" w:cs="宋体"/>
          <w:color w:val="000000"/>
          <w:sz w:val="18"/>
          <w:szCs w:val="18"/>
          <w:lang w:val="en-US" w:eastAsia="zh-CN"/>
        </w:rPr>
        <w:t>.报价可保留两位小数。</w:t>
      </w:r>
    </w:p>
    <w:p w14:paraId="3581E8B8">
      <w:pPr>
        <w:pStyle w:val="16"/>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供应商：</w:t>
      </w:r>
      <w:r>
        <w:rPr>
          <w:rFonts w:hint="eastAsia" w:ascii="宋体" w:hAnsi="宋体" w:eastAsia="宋体" w:cs="宋体"/>
          <w:color w:val="000000"/>
          <w:sz w:val="18"/>
          <w:szCs w:val="18"/>
          <w:u w:val="single"/>
          <w:lang w:val="zh-CN" w:eastAsia="zh-CN"/>
        </w:rPr>
        <w:t xml:space="preserve"> </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lang w:val="en-US" w:eastAsia="zh-CN"/>
        </w:rPr>
        <w:t>（盖单位章）</w:t>
      </w:r>
    </w:p>
    <w:p w14:paraId="48955F2C">
      <w:pPr>
        <w:pStyle w:val="16"/>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                 </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lang w:val="en-US" w:eastAsia="zh-CN"/>
        </w:rPr>
        <w:t>年</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lang w:val="en-US" w:eastAsia="zh-CN"/>
        </w:rPr>
        <w:t>月</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lang w:val="en-US" w:eastAsia="zh-CN"/>
        </w:rPr>
        <w:t>日</w:t>
      </w:r>
    </w:p>
    <w:p w14:paraId="77B93F88">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宋体"/>
          <w:sz w:val="32"/>
          <w:szCs w:val="32"/>
        </w:rPr>
        <w:sectPr>
          <w:pgSz w:w="11906" w:h="16838"/>
          <w:pgMar w:top="1440" w:right="1123" w:bottom="1440" w:left="1179" w:header="851" w:footer="992" w:gutter="0"/>
          <w:cols w:space="0" w:num="1"/>
          <w:rtlGutter w:val="0"/>
          <w:docGrid w:type="lines" w:linePitch="319" w:charSpace="0"/>
        </w:sectPr>
      </w:pPr>
    </w:p>
    <w:p w14:paraId="131CCA49">
      <w:pPr>
        <w:pStyle w:val="16"/>
        <w:jc w:val="center"/>
        <w:rPr>
          <w:rFonts w:ascii="黑体" w:hAnsi="黑体" w:eastAsia="黑体" w:cs="宋体"/>
          <w:sz w:val="32"/>
          <w:szCs w:val="32"/>
        </w:rPr>
      </w:pPr>
      <w:r>
        <w:rPr>
          <w:rFonts w:hint="eastAsia" w:ascii="黑体" w:hAnsi="黑体" w:eastAsia="黑体" w:cs="宋体"/>
          <w:sz w:val="32"/>
          <w:szCs w:val="32"/>
        </w:rPr>
        <w:t>二</w:t>
      </w:r>
      <w:r>
        <w:rPr>
          <w:rFonts w:hint="eastAsia" w:ascii="黑体" w:hAnsi="黑体" w:eastAsia="黑体" w:cs="宋体"/>
          <w:sz w:val="32"/>
          <w:szCs w:val="32"/>
          <w:lang w:eastAsia="zh-CN"/>
        </w:rPr>
        <w:t>、</w:t>
      </w:r>
      <w:r>
        <w:rPr>
          <w:rFonts w:hint="eastAsia" w:ascii="黑体" w:hAnsi="黑体" w:eastAsia="黑体" w:cs="宋体"/>
          <w:sz w:val="32"/>
          <w:szCs w:val="32"/>
        </w:rPr>
        <w:t>营业执照</w:t>
      </w:r>
    </w:p>
    <w:p w14:paraId="06836DEC">
      <w:pPr>
        <w:pStyle w:val="16"/>
        <w:ind w:firstLine="560"/>
      </w:pPr>
    </w:p>
    <w:p w14:paraId="1F430B24">
      <w:pPr>
        <w:pStyle w:val="16"/>
        <w:ind w:firstLine="480"/>
        <w:rPr>
          <w:rFonts w:ascii="宋体" w:hAnsi="宋体" w:cs="宋体"/>
          <w:sz w:val="24"/>
          <w:szCs w:val="20"/>
        </w:rPr>
      </w:pPr>
      <w:r>
        <w:rPr>
          <w:rFonts w:hint="eastAsia" w:ascii="宋体" w:hAnsi="宋体" w:cs="宋体"/>
          <w:sz w:val="24"/>
          <w:szCs w:val="20"/>
        </w:rPr>
        <w:t>附：营业执照复印件。</w:t>
      </w:r>
    </w:p>
    <w:p w14:paraId="7633013C">
      <w:pPr>
        <w:pStyle w:val="16"/>
        <w:ind w:firstLine="480"/>
        <w:rPr>
          <w:rFonts w:ascii="宋体" w:hAnsi="宋体" w:cs="宋体"/>
          <w:sz w:val="24"/>
          <w:szCs w:val="20"/>
        </w:rPr>
      </w:pPr>
    </w:p>
    <w:p w14:paraId="1672B463">
      <w:pPr>
        <w:pStyle w:val="16"/>
        <w:ind w:firstLine="482"/>
        <w:rPr>
          <w:rFonts w:ascii="宋体" w:hAnsi="宋体" w:cs="宋体"/>
          <w:b/>
          <w:bCs/>
          <w:kern w:val="0"/>
          <w:sz w:val="24"/>
        </w:rPr>
      </w:pPr>
      <w:r>
        <w:rPr>
          <w:rFonts w:hint="eastAsia" w:ascii="宋体" w:hAnsi="宋体" w:cs="宋体"/>
          <w:b/>
          <w:bCs/>
          <w:sz w:val="24"/>
          <w:lang w:val="zh-CN"/>
        </w:rPr>
        <w:t xml:space="preserve"> </w:t>
      </w:r>
      <w:r>
        <w:rPr>
          <w:rFonts w:ascii="宋体" w:hAnsi="宋体" w:cs="宋体"/>
          <w:b/>
          <w:bCs/>
          <w:kern w:val="0"/>
          <w:sz w:val="24"/>
        </w:rPr>
        <w:t xml:space="preserve">                         </w:t>
      </w:r>
    </w:p>
    <w:p w14:paraId="41B49BEF">
      <w:pPr>
        <w:pStyle w:val="16"/>
        <w:ind w:firstLine="482"/>
        <w:rPr>
          <w:rFonts w:ascii="宋体" w:hAnsi="宋体" w:cs="宋体"/>
          <w:b/>
          <w:bCs/>
          <w:kern w:val="0"/>
          <w:sz w:val="24"/>
        </w:rPr>
      </w:pPr>
    </w:p>
    <w:p w14:paraId="31B51BE8">
      <w:pPr>
        <w:pStyle w:val="16"/>
        <w:ind w:firstLine="482"/>
        <w:rPr>
          <w:rFonts w:ascii="宋体" w:hAnsi="宋体" w:cs="宋体"/>
          <w:b/>
          <w:bCs/>
          <w:kern w:val="0"/>
          <w:sz w:val="24"/>
        </w:rPr>
      </w:pPr>
    </w:p>
    <w:p w14:paraId="3B50E6E4">
      <w:pPr>
        <w:pStyle w:val="16"/>
        <w:ind w:firstLine="482"/>
        <w:rPr>
          <w:rFonts w:ascii="宋体" w:hAnsi="宋体" w:cs="宋体"/>
          <w:b/>
          <w:bCs/>
          <w:kern w:val="0"/>
          <w:sz w:val="24"/>
        </w:rPr>
      </w:pPr>
    </w:p>
    <w:p w14:paraId="76D19777">
      <w:pPr>
        <w:pStyle w:val="16"/>
        <w:ind w:firstLine="480"/>
        <w:rPr>
          <w:rFonts w:ascii="宋体" w:hAnsi="宋体" w:cs="宋体"/>
          <w:sz w:val="24"/>
          <w:szCs w:val="20"/>
        </w:rPr>
      </w:pPr>
    </w:p>
    <w:p w14:paraId="24739E34">
      <w:pPr>
        <w:pStyle w:val="16"/>
        <w:ind w:firstLine="480"/>
        <w:rPr>
          <w:rFonts w:ascii="宋体" w:hAnsi="宋体" w:cs="宋体"/>
          <w:sz w:val="24"/>
          <w:szCs w:val="20"/>
        </w:rPr>
      </w:pPr>
    </w:p>
    <w:p w14:paraId="54C5D1E1">
      <w:pPr>
        <w:pStyle w:val="16"/>
        <w:ind w:firstLine="480"/>
        <w:rPr>
          <w:rFonts w:ascii="宋体" w:hAnsi="宋体" w:cs="宋体"/>
          <w:sz w:val="24"/>
          <w:szCs w:val="20"/>
        </w:rPr>
      </w:pPr>
    </w:p>
    <w:p w14:paraId="4E86B455">
      <w:pPr>
        <w:pStyle w:val="16"/>
        <w:ind w:firstLine="480"/>
        <w:rPr>
          <w:rFonts w:ascii="宋体" w:hAnsi="宋体" w:cs="宋体"/>
          <w:sz w:val="24"/>
          <w:szCs w:val="20"/>
        </w:rPr>
      </w:pPr>
    </w:p>
    <w:p w14:paraId="3648448B">
      <w:pPr>
        <w:pStyle w:val="16"/>
        <w:ind w:firstLine="1200" w:firstLineChars="500"/>
        <w:jc w:val="right"/>
        <w:rPr>
          <w:b/>
          <w:bCs/>
        </w:rPr>
      </w:pPr>
      <w:r>
        <w:rPr>
          <w:rFonts w:hint="eastAsia" w:ascii="宋体" w:hAnsi="宋体" w:cs="宋体"/>
          <w:sz w:val="24"/>
        </w:rPr>
        <w:t>供应商：</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（盖单位章）</w:t>
      </w:r>
    </w:p>
    <w:p w14:paraId="5AF09B45">
      <w:pPr>
        <w:pStyle w:val="16"/>
        <w:ind w:firstLine="1205" w:firstLineChars="500"/>
        <w:jc w:val="right"/>
        <w:rPr>
          <w:rFonts w:ascii="宋体" w:hAnsi="宋体" w:cs="宋体"/>
          <w:sz w:val="24"/>
        </w:rPr>
      </w:pPr>
      <w:r>
        <w:rPr>
          <w:rFonts w:ascii="宋体" w:hAnsi="宋体" w:cs="宋体"/>
          <w:b/>
          <w:bCs/>
          <w:kern w:val="0"/>
          <w:sz w:val="24"/>
          <w:u w:val="single"/>
        </w:rPr>
        <w:t xml:space="preserve">       </w:t>
      </w:r>
      <w:r>
        <w:rPr>
          <w:rFonts w:hint="eastAsia" w:ascii="宋体" w:hAnsi="宋体" w:cs="宋体"/>
          <w:sz w:val="24"/>
        </w:rPr>
        <w:t>年</w:t>
      </w:r>
      <w:r>
        <w:rPr>
          <w:rFonts w:hint="eastAsia" w:ascii="宋体" w:hAnsi="宋体" w:cs="宋体"/>
          <w:b/>
          <w:bCs/>
          <w:sz w:val="24"/>
        </w:rPr>
        <w:t xml:space="preserve"> </w:t>
      </w:r>
      <w:r>
        <w:rPr>
          <w:rFonts w:ascii="宋体" w:hAnsi="宋体" w:cs="宋体"/>
          <w:b/>
          <w:bCs/>
          <w:kern w:val="0"/>
          <w:sz w:val="24"/>
          <w:u w:val="single"/>
        </w:rPr>
        <w:t xml:space="preserve">       </w:t>
      </w:r>
      <w:r>
        <w:rPr>
          <w:rFonts w:hint="eastAsia" w:ascii="宋体" w:hAnsi="宋体" w:cs="宋体"/>
          <w:sz w:val="24"/>
        </w:rPr>
        <w:t>月</w:t>
      </w:r>
      <w:r>
        <w:rPr>
          <w:rFonts w:ascii="宋体" w:hAnsi="宋体" w:cs="宋体"/>
          <w:b/>
          <w:bCs/>
          <w:kern w:val="0"/>
          <w:sz w:val="24"/>
          <w:u w:val="single"/>
        </w:rPr>
        <w:t xml:space="preserve">       </w:t>
      </w:r>
      <w:r>
        <w:rPr>
          <w:rFonts w:hint="eastAsia" w:ascii="宋体" w:hAnsi="宋体" w:cs="宋体"/>
          <w:sz w:val="24"/>
        </w:rPr>
        <w:t>日</w:t>
      </w:r>
    </w:p>
    <w:bookmarkEnd w:id="69"/>
    <w:bookmarkEnd w:id="70"/>
    <w:bookmarkEnd w:id="71"/>
    <w:bookmarkEnd w:id="72"/>
    <w:bookmarkEnd w:id="73"/>
    <w:bookmarkEnd w:id="74"/>
    <w:bookmarkEnd w:id="75"/>
    <w:bookmarkEnd w:id="76"/>
    <w:p w14:paraId="58B9A005">
      <w:pPr>
        <w:pStyle w:val="16"/>
        <w:jc w:val="center"/>
        <w:outlineLvl w:val="0"/>
        <w:rPr>
          <w:rFonts w:ascii="仿宋_GB2312" w:eastAsia="仿宋_GB2312" w:cs="仿宋_GB2312"/>
          <w:sz w:val="32"/>
          <w:szCs w:val="32"/>
          <w:lang w:bidi="ar"/>
        </w:rPr>
      </w:pPr>
      <w:r>
        <w:rPr>
          <w:rFonts w:ascii="仿宋_GB2312" w:eastAsia="仿宋_GB2312" w:cs="仿宋_GB2312"/>
          <w:sz w:val="32"/>
          <w:szCs w:val="32"/>
          <w:lang w:bidi="ar"/>
        </w:rPr>
        <w:br w:type="page"/>
      </w:r>
    </w:p>
    <w:p w14:paraId="18D08ED2">
      <w:pPr>
        <w:pStyle w:val="16"/>
        <w:jc w:val="center"/>
        <w:outlineLvl w:val="0"/>
        <w:rPr>
          <w:rFonts w:ascii="仿宋_GB2312" w:eastAsia="仿宋_GB2312" w:cs="仿宋_GB2312"/>
          <w:sz w:val="32"/>
          <w:szCs w:val="32"/>
          <w:lang w:bidi="ar"/>
        </w:rPr>
      </w:pPr>
    </w:p>
    <w:p w14:paraId="2690E252">
      <w:pPr>
        <w:pStyle w:val="16"/>
        <w:ind w:firstLine="0" w:firstLineChars="0"/>
        <w:jc w:val="center"/>
        <w:outlineLvl w:val="0"/>
        <w:rPr>
          <w:rFonts w:ascii="黑体" w:hAnsi="黑体" w:eastAsia="黑体" w:cs="宋体"/>
          <w:sz w:val="32"/>
          <w:szCs w:val="32"/>
        </w:rPr>
      </w:pPr>
      <w:r>
        <w:rPr>
          <w:rFonts w:hint="eastAsia" w:ascii="黑体" w:hAnsi="黑体" w:eastAsia="黑体" w:cs="宋体"/>
          <w:sz w:val="32"/>
          <w:szCs w:val="32"/>
          <w:lang w:val="en-US" w:eastAsia="zh-CN"/>
        </w:rPr>
        <w:t>三</w:t>
      </w:r>
      <w:r>
        <w:rPr>
          <w:rFonts w:hint="eastAsia" w:ascii="黑体" w:hAnsi="黑体" w:eastAsia="黑体" w:cs="宋体"/>
          <w:sz w:val="32"/>
          <w:szCs w:val="32"/>
        </w:rPr>
        <w:t>、法定代表人身份证明</w:t>
      </w:r>
    </w:p>
    <w:p w14:paraId="3D177BE1">
      <w:pPr>
        <w:pStyle w:val="16"/>
        <w:ind w:firstLine="560"/>
        <w:rPr>
          <w:rFonts w:hint="eastAsia"/>
        </w:rPr>
      </w:pPr>
    </w:p>
    <w:p w14:paraId="1EA4E6A4">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6930CABD">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单位性质：</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2143ED7C">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地址：</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6197DB46">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成立时间：</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年</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月</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日</w:t>
      </w:r>
    </w:p>
    <w:p w14:paraId="13B172EF">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经营期限：</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1D468F11">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姓名：</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性别：</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2CE322A3">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年龄：</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职务：</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5C39516B">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系</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（供应商名称）的法定代表人。</w:t>
      </w:r>
    </w:p>
    <w:p w14:paraId="6310B827">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特此证明。</w:t>
      </w:r>
    </w:p>
    <w:p w14:paraId="72C5AC77">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附：法定代表人身份证复印件。</w:t>
      </w:r>
    </w:p>
    <w:p w14:paraId="25C58483">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0A29588D">
      <w:pPr>
        <w:pStyle w:val="16"/>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0"/>
        </w:rPr>
      </w:pPr>
      <w:r>
        <w:rPr>
          <w:rFonts w:hint="eastAsia" w:ascii="宋体" w:hAnsi="宋体" w:eastAsia="宋体" w:cs="宋体"/>
          <w:b/>
          <w:bCs/>
          <w:sz w:val="24"/>
          <w:szCs w:val="24"/>
          <w:lang w:val="zh-CN"/>
        </w:rPr>
        <w:t xml:space="preserve"> </w:t>
      </w:r>
      <w:r>
        <w:rPr>
          <w:rFonts w:ascii="宋体" w:hAnsi="宋体" w:eastAsia="宋体" w:cs="宋体"/>
          <w:b/>
          <w:bCs/>
          <w:kern w:val="0"/>
          <w:sz w:val="24"/>
          <w:szCs w:val="24"/>
        </w:rPr>
        <w:t xml:space="preserve">                         </w:t>
      </w:r>
    </w:p>
    <w:p w14:paraId="433A6430">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37CE2582">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6D1A125B">
      <w:pPr>
        <w:pStyle w:val="16"/>
        <w:keepNext w:val="0"/>
        <w:keepLines w:val="0"/>
        <w:pageBreakBefore w:val="0"/>
        <w:widowControl w:val="0"/>
        <w:kinsoku/>
        <w:wordWrap/>
        <w:overflowPunct/>
        <w:topLinePunct w:val="0"/>
        <w:autoSpaceDE/>
        <w:autoSpaceDN/>
        <w:bidi w:val="0"/>
        <w:adjustRightInd/>
        <w:snapToGrid/>
        <w:spacing w:line="360" w:lineRule="auto"/>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14:paraId="3EE42095">
      <w:pPr>
        <w:pStyle w:val="16"/>
        <w:keepNext w:val="0"/>
        <w:keepLines w:val="0"/>
        <w:pageBreakBefore w:val="0"/>
        <w:widowControl w:val="0"/>
        <w:kinsoku/>
        <w:wordWrap/>
        <w:overflowPunct/>
        <w:topLinePunct w:val="0"/>
        <w:autoSpaceDE/>
        <w:autoSpaceDN/>
        <w:bidi w:val="0"/>
        <w:adjustRightInd/>
        <w:snapToGrid/>
        <w:spacing w:line="360" w:lineRule="auto"/>
        <w:ind w:firstLine="1205" w:firstLineChars="500"/>
        <w:jc w:val="right"/>
        <w:textAlignment w:val="auto"/>
        <w:rPr>
          <w:rFonts w:hint="eastAsia" w:ascii="宋体" w:hAnsi="宋体" w:eastAsia="宋体" w:cs="宋体"/>
          <w:sz w:val="24"/>
          <w:szCs w:val="24"/>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14:paraId="6D7C3A08">
      <w:pPr>
        <w:pStyle w:val="16"/>
        <w:jc w:val="center"/>
        <w:outlineLvl w:val="0"/>
        <w:rPr>
          <w:rFonts w:ascii="仿宋_GB2312" w:eastAsia="仿宋_GB2312" w:cs="仿宋_GB2312"/>
          <w:sz w:val="32"/>
          <w:szCs w:val="32"/>
          <w:lang w:bidi="ar"/>
        </w:rPr>
      </w:pPr>
    </w:p>
    <w:p w14:paraId="1B738110">
      <w:pPr>
        <w:pStyle w:val="16"/>
        <w:jc w:val="center"/>
        <w:outlineLvl w:val="0"/>
        <w:rPr>
          <w:rFonts w:ascii="仿宋_GB2312" w:eastAsia="仿宋_GB2312" w:cs="仿宋_GB2312"/>
          <w:sz w:val="32"/>
          <w:szCs w:val="32"/>
          <w:lang w:bidi="ar"/>
        </w:rPr>
      </w:pPr>
    </w:p>
    <w:p w14:paraId="721474B8">
      <w:pPr>
        <w:pStyle w:val="16"/>
        <w:jc w:val="center"/>
        <w:outlineLvl w:val="0"/>
        <w:rPr>
          <w:rFonts w:ascii="仿宋_GB2312" w:eastAsia="仿宋_GB2312" w:cs="仿宋_GB2312"/>
          <w:sz w:val="32"/>
          <w:szCs w:val="32"/>
          <w:lang w:bidi="ar"/>
        </w:rPr>
      </w:pPr>
    </w:p>
    <w:p w14:paraId="2DBD0B16">
      <w:pPr>
        <w:pStyle w:val="16"/>
        <w:jc w:val="center"/>
        <w:outlineLvl w:val="0"/>
        <w:rPr>
          <w:rFonts w:ascii="仿宋_GB2312" w:eastAsia="仿宋_GB2312" w:cs="仿宋_GB2312"/>
          <w:sz w:val="32"/>
          <w:szCs w:val="32"/>
          <w:lang w:bidi="ar"/>
        </w:rPr>
      </w:pPr>
    </w:p>
    <w:p w14:paraId="6F6AA6CD">
      <w:pPr>
        <w:pStyle w:val="16"/>
        <w:jc w:val="center"/>
        <w:outlineLvl w:val="0"/>
        <w:rPr>
          <w:rFonts w:ascii="仿宋_GB2312" w:eastAsia="仿宋_GB2312" w:cs="仿宋_GB2312"/>
          <w:sz w:val="32"/>
          <w:szCs w:val="32"/>
          <w:lang w:bidi="ar"/>
        </w:rPr>
      </w:pPr>
    </w:p>
    <w:p w14:paraId="0C5B9D38">
      <w:pPr>
        <w:pStyle w:val="16"/>
        <w:jc w:val="center"/>
        <w:outlineLvl w:val="0"/>
        <w:rPr>
          <w:rFonts w:ascii="仿宋_GB2312" w:eastAsia="仿宋_GB2312" w:cs="仿宋_GB2312"/>
          <w:sz w:val="32"/>
          <w:szCs w:val="32"/>
          <w:lang w:bidi="ar"/>
        </w:rPr>
      </w:pPr>
    </w:p>
    <w:p w14:paraId="677F3323">
      <w:pPr>
        <w:pStyle w:val="16"/>
        <w:jc w:val="both"/>
        <w:outlineLvl w:val="0"/>
        <w:rPr>
          <w:rFonts w:ascii="仿宋_GB2312" w:eastAsia="仿宋_GB2312" w:cs="仿宋_GB2312"/>
          <w:sz w:val="32"/>
          <w:szCs w:val="32"/>
          <w:lang w:bidi="ar"/>
        </w:rPr>
      </w:pPr>
    </w:p>
    <w:p w14:paraId="1FBBA212">
      <w:pPr>
        <w:pStyle w:val="16"/>
        <w:jc w:val="center"/>
        <w:outlineLvl w:val="0"/>
        <w:rPr>
          <w:rFonts w:ascii="黑体" w:hAnsi="黑体" w:eastAsia="黑体" w:cs="宋体"/>
          <w:sz w:val="32"/>
          <w:szCs w:val="32"/>
        </w:rPr>
      </w:pPr>
      <w:r>
        <w:rPr>
          <w:rFonts w:hint="eastAsia" w:ascii="黑体" w:hAnsi="黑体" w:eastAsia="黑体" w:cs="黑体"/>
          <w:sz w:val="32"/>
          <w:szCs w:val="32"/>
          <w:lang w:val="en-US" w:eastAsia="zh-CN" w:bidi="ar"/>
        </w:rPr>
        <w:t>四</w:t>
      </w:r>
      <w:r>
        <w:rPr>
          <w:rFonts w:hint="eastAsia" w:ascii="黑体" w:hAnsi="黑体" w:eastAsia="黑体" w:cs="黑体"/>
          <w:sz w:val="32"/>
          <w:szCs w:val="32"/>
          <w:lang w:eastAsia="zh-CN" w:bidi="ar"/>
        </w:rPr>
        <w:t>、</w:t>
      </w:r>
      <w:r>
        <w:rPr>
          <w:rFonts w:hint="eastAsia" w:ascii="黑体" w:hAnsi="黑体" w:eastAsia="黑体" w:cs="宋体"/>
          <w:sz w:val="32"/>
          <w:szCs w:val="32"/>
        </w:rPr>
        <w:t>授权委托书</w:t>
      </w:r>
    </w:p>
    <w:p w14:paraId="64EAD534">
      <w:pPr>
        <w:pStyle w:val="16"/>
        <w:ind w:firstLine="560"/>
        <w:rPr>
          <w:rFonts w:cs="宋体"/>
          <w:szCs w:val="21"/>
        </w:rPr>
      </w:pPr>
    </w:p>
    <w:p w14:paraId="5F44140C">
      <w:pPr>
        <w:pStyle w:val="16"/>
        <w:spacing w:line="360" w:lineRule="auto"/>
        <w:ind w:firstLine="480"/>
        <w:rPr>
          <w:rFonts w:ascii="宋体" w:hAnsi="宋体" w:cs="宋体"/>
          <w:sz w:val="24"/>
          <w:szCs w:val="20"/>
        </w:rPr>
      </w:pPr>
      <w:r>
        <w:rPr>
          <w:rFonts w:hint="eastAsia" w:ascii="宋体" w:hAnsi="宋体" w:cs="宋体"/>
          <w:sz w:val="24"/>
          <w:szCs w:val="20"/>
        </w:rPr>
        <w:t>本人</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姓名）</w:t>
      </w:r>
      <w:r>
        <w:rPr>
          <w:rFonts w:ascii="宋体" w:hAnsi="宋体" w:cs="宋体"/>
          <w:b/>
          <w:bCs/>
          <w:kern w:val="0"/>
          <w:sz w:val="24"/>
          <w:u w:val="single"/>
        </w:rPr>
        <w:t xml:space="preserve">  </w:t>
      </w:r>
      <w:r>
        <w:rPr>
          <w:rFonts w:hint="eastAsia" w:ascii="宋体" w:hAnsi="宋体" w:cs="宋体"/>
          <w:sz w:val="24"/>
          <w:szCs w:val="20"/>
        </w:rPr>
        <w:t>系</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供应商名称）</w:t>
      </w:r>
      <w:r>
        <w:rPr>
          <w:rFonts w:ascii="宋体" w:hAnsi="宋体" w:cs="宋体"/>
          <w:b/>
          <w:bCs/>
          <w:kern w:val="0"/>
          <w:sz w:val="24"/>
          <w:u w:val="single"/>
        </w:rPr>
        <w:t xml:space="preserve">  </w:t>
      </w:r>
      <w:r>
        <w:rPr>
          <w:rFonts w:hint="eastAsia" w:ascii="宋体" w:hAnsi="宋体" w:cs="宋体"/>
          <w:sz w:val="24"/>
          <w:szCs w:val="20"/>
        </w:rPr>
        <w:t>的法定代表人，现委托</w:t>
      </w:r>
      <w:r>
        <w:rPr>
          <w:rFonts w:hint="eastAsia" w:ascii="宋体" w:hAnsi="宋体" w:cs="宋体"/>
          <w:sz w:val="24"/>
          <w:szCs w:val="20"/>
          <w:u w:val="single"/>
        </w:rPr>
        <w:t xml:space="preserve"> </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姓名）</w:t>
      </w:r>
      <w:r>
        <w:rPr>
          <w:rFonts w:ascii="宋体" w:hAnsi="宋体" w:cs="宋体"/>
          <w:b/>
          <w:bCs/>
          <w:kern w:val="0"/>
          <w:sz w:val="24"/>
          <w:u w:val="single"/>
        </w:rPr>
        <w:t xml:space="preserve">  </w:t>
      </w:r>
      <w:r>
        <w:rPr>
          <w:rFonts w:hint="eastAsia" w:ascii="宋体" w:hAnsi="宋体" w:cs="宋体"/>
          <w:sz w:val="24"/>
          <w:szCs w:val="20"/>
        </w:rPr>
        <w:t>为我方代理人。代理人根据授权，以我方名义签署、澄清、说明、补正、递交、撤回、修改</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kern w:val="0"/>
          <w:sz w:val="24"/>
          <w:u w:val="single"/>
        </w:rPr>
        <w:t>（采购</w:t>
      </w:r>
      <w:r>
        <w:rPr>
          <w:rFonts w:hint="eastAsia" w:ascii="宋体" w:hAnsi="宋体" w:cs="宋体"/>
          <w:sz w:val="24"/>
          <w:szCs w:val="20"/>
          <w:u w:val="single"/>
        </w:rPr>
        <w:t>项目名称）</w:t>
      </w:r>
      <w:r>
        <w:rPr>
          <w:rFonts w:ascii="宋体" w:hAnsi="宋体" w:cs="宋体"/>
          <w:b/>
          <w:bCs/>
          <w:kern w:val="0"/>
          <w:sz w:val="24"/>
          <w:u w:val="single"/>
        </w:rPr>
        <w:t xml:space="preserve">  </w:t>
      </w:r>
      <w:r>
        <w:rPr>
          <w:rFonts w:hint="eastAsia" w:ascii="宋体" w:hAnsi="宋体" w:cs="宋体"/>
          <w:sz w:val="24"/>
          <w:szCs w:val="20"/>
        </w:rPr>
        <w:t>的响应文件、签订合同和处理有关事宜，其法律后果由我方承担。</w:t>
      </w:r>
    </w:p>
    <w:p w14:paraId="04AB18F8">
      <w:pPr>
        <w:pStyle w:val="16"/>
        <w:spacing w:line="360" w:lineRule="auto"/>
        <w:ind w:firstLine="480"/>
        <w:rPr>
          <w:rFonts w:ascii="宋体" w:hAnsi="宋体" w:cs="宋体"/>
          <w:sz w:val="24"/>
          <w:szCs w:val="20"/>
        </w:rPr>
      </w:pPr>
      <w:r>
        <w:rPr>
          <w:rFonts w:hint="eastAsia" w:ascii="宋体" w:hAnsi="宋体" w:cs="宋体"/>
          <w:sz w:val="24"/>
          <w:szCs w:val="20"/>
        </w:rPr>
        <w:t>委托期限：</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w:t>
      </w:r>
    </w:p>
    <w:p w14:paraId="369A5367">
      <w:pPr>
        <w:pStyle w:val="16"/>
        <w:spacing w:line="360" w:lineRule="auto"/>
        <w:ind w:firstLine="480"/>
        <w:rPr>
          <w:rFonts w:ascii="宋体" w:hAnsi="宋体" w:cs="宋体"/>
          <w:sz w:val="24"/>
          <w:szCs w:val="20"/>
        </w:rPr>
      </w:pPr>
      <w:r>
        <w:rPr>
          <w:rFonts w:hint="eastAsia" w:ascii="宋体" w:hAnsi="宋体" w:cs="宋体"/>
          <w:sz w:val="24"/>
          <w:szCs w:val="20"/>
        </w:rPr>
        <w:t>委托代理人无转委托权。</w:t>
      </w:r>
    </w:p>
    <w:p w14:paraId="0B9ED893">
      <w:pPr>
        <w:pStyle w:val="16"/>
        <w:spacing w:line="360" w:lineRule="auto"/>
        <w:ind w:firstLine="480"/>
        <w:rPr>
          <w:rFonts w:ascii="宋体" w:hAnsi="宋体" w:cs="宋体"/>
          <w:sz w:val="24"/>
          <w:szCs w:val="20"/>
        </w:rPr>
      </w:pPr>
    </w:p>
    <w:p w14:paraId="01D2AAC6">
      <w:pPr>
        <w:pStyle w:val="16"/>
        <w:spacing w:line="360" w:lineRule="auto"/>
        <w:ind w:firstLine="480"/>
        <w:rPr>
          <w:rFonts w:ascii="宋体" w:hAnsi="宋体" w:cs="宋体"/>
          <w:sz w:val="24"/>
          <w:szCs w:val="20"/>
        </w:rPr>
      </w:pPr>
      <w:r>
        <w:rPr>
          <w:rFonts w:hint="eastAsia" w:ascii="宋体" w:hAnsi="宋体" w:cs="宋体"/>
          <w:sz w:val="24"/>
          <w:szCs w:val="20"/>
        </w:rPr>
        <w:t>附：委托代理人身份证复印件。</w:t>
      </w:r>
    </w:p>
    <w:p w14:paraId="73A44AF1">
      <w:pPr>
        <w:pStyle w:val="16"/>
        <w:spacing w:line="360" w:lineRule="auto"/>
        <w:ind w:firstLine="482"/>
        <w:rPr>
          <w:rFonts w:ascii="宋体" w:hAnsi="宋体" w:cs="宋体"/>
          <w:sz w:val="24"/>
          <w:szCs w:val="20"/>
        </w:rPr>
      </w:pPr>
      <w:r>
        <w:rPr>
          <w:rFonts w:hint="eastAsia" w:ascii="宋体" w:hAnsi="宋体" w:cs="宋体"/>
          <w:b/>
          <w:bCs/>
          <w:sz w:val="24"/>
          <w:lang w:val="zh-CN"/>
        </w:rPr>
        <w:t xml:space="preserve"> </w:t>
      </w:r>
      <w:r>
        <w:rPr>
          <w:rFonts w:ascii="宋体" w:hAnsi="宋体" w:cs="宋体"/>
          <w:b/>
          <w:bCs/>
          <w:kern w:val="0"/>
          <w:sz w:val="24"/>
        </w:rPr>
        <w:t xml:space="preserve">                           </w:t>
      </w:r>
    </w:p>
    <w:p w14:paraId="0150F1D5">
      <w:pPr>
        <w:pStyle w:val="16"/>
        <w:spacing w:line="360" w:lineRule="auto"/>
        <w:ind w:firstLine="480"/>
        <w:rPr>
          <w:rFonts w:ascii="宋体" w:hAnsi="宋体" w:cs="宋体"/>
          <w:sz w:val="24"/>
          <w:szCs w:val="20"/>
        </w:rPr>
      </w:pPr>
      <w:r>
        <w:rPr>
          <w:rFonts w:hint="eastAsia" w:ascii="宋体" w:hAnsi="宋体" w:cs="宋体"/>
          <w:sz w:val="24"/>
          <w:szCs w:val="20"/>
        </w:rPr>
        <w:t>供应商：</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（盖单位章）</w:t>
      </w:r>
    </w:p>
    <w:p w14:paraId="5AA4002E">
      <w:pPr>
        <w:pStyle w:val="16"/>
        <w:spacing w:line="360" w:lineRule="auto"/>
        <w:ind w:firstLine="480"/>
        <w:rPr>
          <w:rFonts w:ascii="宋体" w:hAnsi="宋体" w:cs="宋体"/>
          <w:sz w:val="24"/>
          <w:szCs w:val="20"/>
        </w:rPr>
      </w:pPr>
    </w:p>
    <w:p w14:paraId="35179ADE">
      <w:pPr>
        <w:pStyle w:val="16"/>
        <w:spacing w:line="360" w:lineRule="auto"/>
        <w:ind w:firstLine="480"/>
        <w:rPr>
          <w:rFonts w:ascii="宋体" w:hAnsi="宋体" w:cs="宋体"/>
          <w:sz w:val="24"/>
          <w:szCs w:val="20"/>
        </w:rPr>
      </w:pPr>
      <w:r>
        <w:rPr>
          <w:rFonts w:hint="eastAsia" w:ascii="宋体" w:hAnsi="宋体" w:cs="宋体"/>
          <w:sz w:val="24"/>
          <w:szCs w:val="20"/>
        </w:rPr>
        <w:t>法定代表人：</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（签字或盖章）</w:t>
      </w:r>
    </w:p>
    <w:p w14:paraId="1F50E1E7">
      <w:pPr>
        <w:pStyle w:val="16"/>
        <w:spacing w:line="360" w:lineRule="auto"/>
        <w:ind w:firstLine="480"/>
        <w:rPr>
          <w:rFonts w:ascii="宋体" w:hAnsi="宋体" w:cs="宋体"/>
          <w:sz w:val="24"/>
          <w:szCs w:val="20"/>
          <w:u w:val="single"/>
        </w:rPr>
      </w:pPr>
      <w:r>
        <w:rPr>
          <w:rFonts w:hint="eastAsia" w:ascii="宋体" w:hAnsi="宋体" w:cs="宋体"/>
          <w:sz w:val="24"/>
          <w:szCs w:val="20"/>
        </w:rPr>
        <w:t>身份证号码：</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
    <w:p w14:paraId="04EF6F27">
      <w:pPr>
        <w:pStyle w:val="16"/>
        <w:spacing w:line="360" w:lineRule="auto"/>
        <w:ind w:firstLine="199" w:firstLineChars="83"/>
        <w:rPr>
          <w:rFonts w:ascii="宋体" w:hAnsi="宋体" w:cs="宋体"/>
          <w:sz w:val="24"/>
          <w:szCs w:val="20"/>
          <w:u w:val="single"/>
        </w:rPr>
      </w:pPr>
    </w:p>
    <w:p w14:paraId="49B524AF">
      <w:pPr>
        <w:pStyle w:val="16"/>
        <w:spacing w:line="360" w:lineRule="auto"/>
        <w:ind w:firstLine="480"/>
        <w:rPr>
          <w:rFonts w:ascii="宋体" w:hAnsi="宋体" w:cs="宋体"/>
          <w:sz w:val="24"/>
          <w:szCs w:val="20"/>
        </w:rPr>
      </w:pPr>
      <w:r>
        <w:rPr>
          <w:rFonts w:hint="eastAsia" w:ascii="宋体" w:hAnsi="宋体" w:cs="宋体"/>
          <w:sz w:val="24"/>
          <w:szCs w:val="20"/>
        </w:rPr>
        <w:t>委托代理人：</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（签字）</w:t>
      </w:r>
    </w:p>
    <w:p w14:paraId="6AED8B49">
      <w:pPr>
        <w:pStyle w:val="16"/>
        <w:spacing w:line="360" w:lineRule="auto"/>
        <w:ind w:firstLine="480"/>
        <w:rPr>
          <w:rFonts w:ascii="宋体" w:hAnsi="宋体" w:cs="宋体"/>
          <w:sz w:val="24"/>
          <w:szCs w:val="20"/>
          <w:u w:val="single"/>
        </w:rPr>
      </w:pPr>
      <w:r>
        <w:rPr>
          <w:rFonts w:hint="eastAsia" w:ascii="宋体" w:hAnsi="宋体" w:cs="宋体"/>
          <w:sz w:val="24"/>
          <w:szCs w:val="20"/>
        </w:rPr>
        <w:t>身份证号码：</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
    <w:p w14:paraId="15846A41">
      <w:pPr>
        <w:pStyle w:val="16"/>
        <w:spacing w:line="360" w:lineRule="auto"/>
        <w:ind w:firstLine="480"/>
        <w:rPr>
          <w:rFonts w:ascii="宋体" w:hAnsi="宋体" w:cs="宋体"/>
          <w:sz w:val="24"/>
          <w:szCs w:val="20"/>
          <w:u w:val="single"/>
        </w:rPr>
      </w:pPr>
    </w:p>
    <w:p w14:paraId="407D0AEB">
      <w:pPr>
        <w:pStyle w:val="16"/>
        <w:spacing w:line="360" w:lineRule="auto"/>
        <w:ind w:firstLine="480"/>
        <w:rPr>
          <w:rFonts w:ascii="宋体" w:hAnsi="宋体" w:cs="宋体"/>
          <w:sz w:val="24"/>
          <w:szCs w:val="20"/>
          <w:u w:val="single"/>
        </w:rPr>
      </w:pPr>
    </w:p>
    <w:p w14:paraId="278D9735">
      <w:pPr>
        <w:pStyle w:val="16"/>
        <w:spacing w:line="360" w:lineRule="auto"/>
        <w:ind w:firstLine="480"/>
        <w:rPr>
          <w:rFonts w:ascii="宋体" w:hAnsi="宋体" w:cs="宋体"/>
          <w:sz w:val="24"/>
          <w:szCs w:val="20"/>
          <w:u w:val="single"/>
        </w:rPr>
      </w:pPr>
    </w:p>
    <w:p w14:paraId="0DAC6300">
      <w:pPr>
        <w:pStyle w:val="16"/>
        <w:spacing w:line="360" w:lineRule="auto"/>
        <w:ind w:firstLine="480"/>
        <w:rPr>
          <w:rFonts w:ascii="宋体" w:hAnsi="宋体" w:cs="宋体"/>
          <w:sz w:val="24"/>
          <w:szCs w:val="20"/>
          <w:u w:val="single"/>
        </w:rPr>
      </w:pPr>
    </w:p>
    <w:p w14:paraId="1883F052">
      <w:pPr>
        <w:pStyle w:val="16"/>
        <w:spacing w:line="360" w:lineRule="auto"/>
        <w:ind w:firstLine="482"/>
        <w:jc w:val="right"/>
        <w:rPr>
          <w:rFonts w:ascii="宋体" w:hAnsi="宋体" w:cs="宋体"/>
          <w:sz w:val="24"/>
          <w:szCs w:val="20"/>
        </w:rPr>
      </w:pPr>
      <w:r>
        <w:rPr>
          <w:rFonts w:ascii="宋体" w:hAnsi="宋体" w:cs="宋体"/>
          <w:b/>
          <w:bCs/>
          <w:kern w:val="0"/>
          <w:sz w:val="24"/>
          <w:u w:val="single"/>
        </w:rPr>
        <w:t xml:space="preserve">       </w:t>
      </w:r>
      <w:r>
        <w:rPr>
          <w:rFonts w:hint="eastAsia" w:ascii="宋体" w:hAnsi="宋体" w:cs="宋体"/>
          <w:sz w:val="24"/>
          <w:szCs w:val="20"/>
        </w:rPr>
        <w:t>年</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szCs w:val="20"/>
        </w:rPr>
        <w:t>月</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szCs w:val="20"/>
        </w:rPr>
        <w:t>日</w:t>
      </w:r>
    </w:p>
    <w:p w14:paraId="421F4CD5">
      <w:pPr>
        <w:pStyle w:val="16"/>
        <w:spacing w:line="360" w:lineRule="auto"/>
        <w:ind w:firstLine="482"/>
        <w:jc w:val="right"/>
        <w:rPr>
          <w:rFonts w:ascii="宋体" w:hAnsi="宋体" w:cs="宋体"/>
          <w:sz w:val="24"/>
          <w:szCs w:val="20"/>
        </w:rPr>
      </w:pPr>
    </w:p>
    <w:p w14:paraId="3A83DAB9">
      <w:pPr>
        <w:pStyle w:val="16"/>
        <w:spacing w:line="360" w:lineRule="auto"/>
        <w:ind w:firstLine="482"/>
        <w:jc w:val="right"/>
        <w:rPr>
          <w:rFonts w:ascii="宋体" w:hAnsi="宋体" w:cs="宋体"/>
          <w:sz w:val="24"/>
          <w:szCs w:val="20"/>
        </w:rPr>
      </w:pPr>
    </w:p>
    <w:p w14:paraId="6B58A5F3">
      <w:pPr>
        <w:pStyle w:val="16"/>
        <w:spacing w:line="360" w:lineRule="auto"/>
        <w:ind w:firstLine="482"/>
        <w:jc w:val="right"/>
        <w:rPr>
          <w:rFonts w:ascii="宋体" w:hAnsi="宋体" w:cs="宋体"/>
          <w:sz w:val="24"/>
          <w:szCs w:val="20"/>
        </w:rPr>
      </w:pPr>
    </w:p>
    <w:p w14:paraId="590F9150">
      <w:pPr>
        <w:pStyle w:val="16"/>
        <w:spacing w:line="360" w:lineRule="auto"/>
        <w:ind w:firstLine="482"/>
        <w:jc w:val="right"/>
        <w:rPr>
          <w:rFonts w:ascii="宋体" w:hAnsi="宋体" w:cs="宋体"/>
          <w:sz w:val="24"/>
          <w:szCs w:val="20"/>
        </w:rPr>
      </w:pPr>
    </w:p>
    <w:p w14:paraId="48F46DE1">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0"/>
        <w:rPr>
          <w:rFonts w:hint="eastAsia" w:ascii="黑体" w:hAnsi="黑体" w:eastAsia="黑体" w:cs="宋体"/>
          <w:sz w:val="32"/>
          <w:szCs w:val="32"/>
          <w:lang w:val="en-US" w:eastAsia="zh-CN"/>
        </w:rPr>
      </w:pPr>
    </w:p>
    <w:p w14:paraId="667D611F">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黑体" w:hAnsi="黑体" w:eastAsia="黑体" w:cs="宋体"/>
        </w:rPr>
      </w:pPr>
      <w:r>
        <w:rPr>
          <w:rFonts w:hint="eastAsia" w:ascii="黑体" w:hAnsi="黑体" w:eastAsia="黑体" w:cs="宋体"/>
          <w:sz w:val="32"/>
          <w:szCs w:val="32"/>
          <w:lang w:val="en-US" w:eastAsia="zh-CN"/>
        </w:rPr>
        <w:t>五</w:t>
      </w:r>
      <w:r>
        <w:rPr>
          <w:rFonts w:hint="eastAsia" w:ascii="黑体" w:hAnsi="黑体" w:eastAsia="黑体" w:cs="宋体"/>
          <w:sz w:val="32"/>
          <w:szCs w:val="32"/>
        </w:rPr>
        <w:t>、诚信承诺书</w:t>
      </w:r>
    </w:p>
    <w:p w14:paraId="59044BFF">
      <w:pPr>
        <w:pStyle w:val="16"/>
        <w:ind w:firstLine="0" w:firstLineChars="0"/>
        <w:rPr>
          <w:rFonts w:ascii="宋体" w:hAnsi="宋体" w:eastAsia="宋体" w:cs="宋体"/>
          <w:sz w:val="24"/>
          <w:szCs w:val="20"/>
        </w:rPr>
      </w:pPr>
    </w:p>
    <w:p w14:paraId="1111B61C">
      <w:pPr>
        <w:pStyle w:val="16"/>
        <w:spacing w:line="360" w:lineRule="auto"/>
        <w:rPr>
          <w:rFonts w:hint="eastAsia" w:ascii="宋体" w:hAnsi="宋体" w:eastAsia="宋体" w:cs="宋体"/>
          <w:sz w:val="24"/>
          <w:szCs w:val="20"/>
        </w:rPr>
      </w:pPr>
      <w:r>
        <w:rPr>
          <w:rFonts w:hint="eastAsia" w:ascii="宋体" w:hAnsi="宋体" w:eastAsia="宋体" w:cs="宋体"/>
          <w:sz w:val="24"/>
          <w:szCs w:val="20"/>
        </w:rPr>
        <w:t>致：</w:t>
      </w:r>
      <w:r>
        <w:rPr>
          <w:rFonts w:hint="eastAsia" w:ascii="宋体" w:hAnsi="宋体" w:eastAsia="宋体" w:cs="宋体"/>
          <w:sz w:val="24"/>
          <w:szCs w:val="20"/>
          <w:u w:val="single"/>
          <w:lang w:val="en-US" w:eastAsia="zh-CN"/>
        </w:rPr>
        <w:t>海南省桂林洋公用事业发展有限公司</w:t>
      </w:r>
    </w:p>
    <w:p w14:paraId="5D62883E">
      <w:pPr>
        <w:pStyle w:val="16"/>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经研究，我公司决定参加项目的</w:t>
      </w:r>
      <w:r>
        <w:rPr>
          <w:rFonts w:hint="eastAsia" w:ascii="宋体" w:hAnsi="宋体" w:eastAsia="宋体" w:cs="宋体"/>
          <w:sz w:val="24"/>
          <w:szCs w:val="20"/>
          <w:lang w:val="en-US" w:eastAsia="zh-CN"/>
        </w:rPr>
        <w:t>询比价</w:t>
      </w:r>
      <w:r>
        <w:rPr>
          <w:rFonts w:hint="eastAsia" w:ascii="宋体" w:hAnsi="宋体" w:eastAsia="宋体" w:cs="宋体"/>
          <w:sz w:val="24"/>
          <w:szCs w:val="20"/>
        </w:rPr>
        <w:t>活动。为体现我公司的“三公”和诚实信用原则，在此郑重承诺：</w:t>
      </w:r>
    </w:p>
    <w:p w14:paraId="4B73AF93">
      <w:pPr>
        <w:pStyle w:val="16"/>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lang w:val="en-US" w:eastAsia="zh-CN"/>
        </w:rPr>
        <w:t>一、</w:t>
      </w:r>
      <w:r>
        <w:rPr>
          <w:rFonts w:hint="eastAsia" w:ascii="宋体" w:hAnsi="宋体" w:eastAsia="宋体" w:cs="宋体"/>
          <w:sz w:val="24"/>
          <w:szCs w:val="20"/>
        </w:rPr>
        <w:t>根据</w:t>
      </w:r>
      <w:r>
        <w:rPr>
          <w:rFonts w:hint="eastAsia" w:ascii="宋体" w:hAnsi="宋体" w:eastAsia="宋体" w:cs="宋体"/>
          <w:sz w:val="24"/>
          <w:szCs w:val="20"/>
          <w:lang w:eastAsia="zh-CN"/>
        </w:rPr>
        <w:t>询比价</w:t>
      </w:r>
      <w:r>
        <w:rPr>
          <w:rFonts w:hint="eastAsia" w:ascii="宋体" w:hAnsi="宋体" w:eastAsia="宋体" w:cs="宋体"/>
          <w:sz w:val="24"/>
          <w:szCs w:val="20"/>
        </w:rPr>
        <w:t>文件要求，我公司在本次</w:t>
      </w:r>
      <w:r>
        <w:rPr>
          <w:rFonts w:hint="eastAsia" w:ascii="宋体" w:hAnsi="宋体" w:eastAsia="宋体" w:cs="宋体"/>
          <w:sz w:val="24"/>
          <w:szCs w:val="20"/>
          <w:lang w:eastAsia="zh-CN"/>
        </w:rPr>
        <w:t>询比价</w:t>
      </w:r>
      <w:r>
        <w:rPr>
          <w:rFonts w:hint="eastAsia" w:ascii="宋体" w:hAnsi="宋体" w:eastAsia="宋体" w:cs="宋体"/>
          <w:sz w:val="24"/>
          <w:szCs w:val="20"/>
        </w:rPr>
        <w:t>活动中提供的所有相关人员证件、财务状况、业绩、信用等资料均真实、准确；无资质挂靠、串标、围标等情形。</w:t>
      </w:r>
    </w:p>
    <w:p w14:paraId="6BD82F54">
      <w:pPr>
        <w:pStyle w:val="16"/>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二、若成交，我公司将严格按照响应文件中所承诺的报价、质量、工期、响应方案等内容组织实施；严格实行项目资金专户分账管理，不将工程款非法转入与本项目无关的单位或个人账户；确保合同约定的</w:t>
      </w:r>
      <w:r>
        <w:rPr>
          <w:rFonts w:hint="eastAsia" w:ascii="宋体" w:hAnsi="宋体" w:eastAsia="宋体" w:cs="宋体"/>
          <w:sz w:val="24"/>
          <w:szCs w:val="20"/>
          <w:lang w:eastAsia="zh-CN"/>
        </w:rPr>
        <w:t>项目负责人</w:t>
      </w:r>
      <w:r>
        <w:rPr>
          <w:rFonts w:hint="eastAsia" w:ascii="宋体" w:hAnsi="宋体" w:eastAsia="宋体" w:cs="宋体"/>
          <w:sz w:val="24"/>
          <w:szCs w:val="20"/>
        </w:rPr>
        <w:t>在岗履责。</w:t>
      </w:r>
    </w:p>
    <w:p w14:paraId="5F2630A5">
      <w:pPr>
        <w:pStyle w:val="16"/>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三、如果我公司在</w:t>
      </w:r>
      <w:r>
        <w:rPr>
          <w:rFonts w:hint="eastAsia" w:ascii="宋体" w:hAnsi="宋体" w:eastAsia="宋体" w:cs="宋体"/>
          <w:sz w:val="24"/>
          <w:szCs w:val="20"/>
          <w:lang w:eastAsia="zh-CN"/>
        </w:rPr>
        <w:t>询比价</w:t>
      </w:r>
      <w:r>
        <w:rPr>
          <w:rFonts w:hint="eastAsia" w:ascii="宋体" w:hAnsi="宋体" w:eastAsia="宋体" w:cs="宋体"/>
          <w:sz w:val="24"/>
          <w:szCs w:val="20"/>
        </w:rPr>
        <w:t>活动中提供了虚假材料，我公司同意立即取消响应资格并承担相应的法律责任，没收我公司的</w:t>
      </w:r>
      <w:r>
        <w:rPr>
          <w:rFonts w:hint="eastAsia" w:ascii="宋体" w:hAnsi="宋体" w:eastAsia="宋体" w:cs="宋体"/>
          <w:sz w:val="24"/>
          <w:szCs w:val="20"/>
          <w:lang w:eastAsia="zh-CN"/>
        </w:rPr>
        <w:t>询比价</w:t>
      </w:r>
      <w:r>
        <w:rPr>
          <w:rFonts w:hint="eastAsia" w:ascii="宋体" w:hAnsi="宋体" w:eastAsia="宋体" w:cs="宋体"/>
          <w:sz w:val="24"/>
          <w:szCs w:val="20"/>
        </w:rPr>
        <w:t>保证金。如果我公司存在不履行承诺的行为，均可由当地建设行政主管部门记入“不良行为记录”或列入“黑名单”，按照相关规定进行处罚并通报企业所在地建设行政主管部门。</w:t>
      </w:r>
    </w:p>
    <w:p w14:paraId="0649CA11">
      <w:pPr>
        <w:pStyle w:val="16"/>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四、同意上述承诺由建设行政主管部门在相关媒体、网络上进行公示，接受社会的监督。</w:t>
      </w:r>
    </w:p>
    <w:p w14:paraId="21F04A0A">
      <w:pPr>
        <w:spacing w:line="360" w:lineRule="auto"/>
        <w:jc w:val="center"/>
        <w:rPr>
          <w:rFonts w:hint="eastAsia" w:ascii="宋体" w:hAnsi="宋体" w:eastAsia="仿宋_GB2312" w:cs="宋体"/>
          <w:b/>
          <w:bCs/>
          <w:sz w:val="28"/>
          <w:szCs w:val="28"/>
        </w:rPr>
      </w:pPr>
    </w:p>
    <w:p w14:paraId="0408CED0">
      <w:pPr>
        <w:spacing w:line="360" w:lineRule="auto"/>
        <w:jc w:val="center"/>
        <w:rPr>
          <w:rFonts w:hint="eastAsia" w:ascii="宋体" w:hAnsi="宋体" w:eastAsia="仿宋_GB2312" w:cs="宋体"/>
          <w:b/>
          <w:bCs/>
          <w:sz w:val="28"/>
          <w:szCs w:val="28"/>
        </w:rPr>
      </w:pPr>
    </w:p>
    <w:p w14:paraId="31FCF91C">
      <w:pPr>
        <w:spacing w:line="360" w:lineRule="auto"/>
        <w:jc w:val="center"/>
        <w:rPr>
          <w:rFonts w:hint="eastAsia" w:ascii="宋体" w:hAnsi="宋体" w:eastAsia="仿宋_GB2312" w:cs="宋体"/>
          <w:b/>
          <w:bCs/>
          <w:sz w:val="28"/>
          <w:szCs w:val="28"/>
        </w:rPr>
      </w:pPr>
    </w:p>
    <w:p w14:paraId="1F029199">
      <w:pPr>
        <w:pStyle w:val="16"/>
        <w:keepNext w:val="0"/>
        <w:keepLines w:val="0"/>
        <w:pageBreakBefore w:val="0"/>
        <w:widowControl w:val="0"/>
        <w:kinsoku/>
        <w:wordWrap/>
        <w:overflowPunct/>
        <w:topLinePunct w:val="0"/>
        <w:autoSpaceDE/>
        <w:autoSpaceDN/>
        <w:bidi w:val="0"/>
        <w:adjustRightInd/>
        <w:snapToGrid/>
        <w:spacing w:line="500" w:lineRule="atLeast"/>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14:paraId="6FC4AC21">
      <w:pPr>
        <w:keepNext w:val="0"/>
        <w:keepLines w:val="0"/>
        <w:pageBreakBefore w:val="0"/>
        <w:widowControl w:val="0"/>
        <w:kinsoku/>
        <w:wordWrap/>
        <w:overflowPunct/>
        <w:topLinePunct w:val="0"/>
        <w:autoSpaceDE/>
        <w:autoSpaceDN/>
        <w:bidi w:val="0"/>
        <w:adjustRightInd/>
        <w:snapToGrid/>
        <w:spacing w:line="500" w:lineRule="atLeast"/>
        <w:ind w:firstLine="1190" w:firstLineChars="500"/>
        <w:jc w:val="right"/>
        <w:textAlignment w:val="auto"/>
        <w:rPr>
          <w:rFonts w:hint="eastAsia"/>
          <w:b/>
          <w:bCs/>
          <w:szCs w:val="24"/>
        </w:rPr>
      </w:pPr>
      <w:r>
        <w:rPr>
          <w:rFonts w:hint="eastAsia" w:ascii="宋体" w:hAnsi="宋体" w:eastAsia="宋体" w:cs="宋体"/>
          <w:spacing w:val="-1"/>
          <w:sz w:val="24"/>
          <w:szCs w:val="24"/>
        </w:rPr>
        <w:t>法定代表人或其委托代理人：</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（签字）</w:t>
      </w:r>
    </w:p>
    <w:p w14:paraId="6BDF10F5">
      <w:pPr>
        <w:keepNext w:val="0"/>
        <w:keepLines w:val="0"/>
        <w:pageBreakBefore w:val="0"/>
        <w:widowControl w:val="0"/>
        <w:kinsoku/>
        <w:wordWrap/>
        <w:overflowPunct/>
        <w:topLinePunct w:val="0"/>
        <w:autoSpaceDE/>
        <w:autoSpaceDN/>
        <w:bidi w:val="0"/>
        <w:adjustRightInd/>
        <w:snapToGrid/>
        <w:spacing w:line="500" w:lineRule="atLeast"/>
        <w:jc w:val="right"/>
        <w:textAlignment w:val="auto"/>
        <w:rPr>
          <w:rFonts w:hint="eastAsia" w:ascii="宋体" w:hAnsi="宋体" w:eastAsia="仿宋_GB2312" w:cs="宋体"/>
          <w:b/>
          <w:bCs/>
          <w:sz w:val="28"/>
          <w:szCs w:val="28"/>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14:paraId="5007C14C">
      <w:pPr>
        <w:pStyle w:val="16"/>
        <w:ind w:firstLine="0" w:firstLineChars="0"/>
        <w:jc w:val="center"/>
        <w:outlineLvl w:val="1"/>
        <w:rPr>
          <w:rFonts w:hint="eastAsia" w:ascii="宋体" w:hAnsi="宋体" w:eastAsia="宋体" w:cs="宋体"/>
          <w:b/>
          <w:bCs/>
          <w:szCs w:val="28"/>
          <w:highlight w:val="none"/>
          <w:lang w:val="en-US" w:eastAsia="zh-CN"/>
        </w:rPr>
      </w:pPr>
      <w:r>
        <w:rPr>
          <w:rFonts w:hint="eastAsia" w:ascii="宋体" w:hAnsi="宋体" w:eastAsia="仿宋_GB2312" w:cs="宋体"/>
          <w:b/>
          <w:bCs/>
          <w:sz w:val="28"/>
          <w:szCs w:val="28"/>
        </w:rPr>
        <w:br w:type="page"/>
      </w:r>
      <w:r>
        <w:rPr>
          <w:rFonts w:hint="eastAsia" w:ascii="宋体" w:hAnsi="宋体" w:eastAsia="宋体" w:cs="宋体"/>
          <w:b/>
          <w:bCs/>
          <w:sz w:val="28"/>
          <w:szCs w:val="28"/>
          <w:highlight w:val="none"/>
          <w:lang w:val="en-US" w:eastAsia="zh-CN"/>
        </w:rPr>
        <w:t>供应商信用承诺函</w:t>
      </w:r>
    </w:p>
    <w:p w14:paraId="2ED6C7A2">
      <w:pPr>
        <w:pStyle w:val="16"/>
        <w:ind w:firstLine="0" w:firstLineChars="0"/>
        <w:jc w:val="center"/>
        <w:outlineLvl w:val="1"/>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宋体" w:hAnsi="宋体" w:eastAsia="宋体" w:cs="宋体"/>
          <w:b/>
          <w:bCs/>
          <w:szCs w:val="28"/>
          <w:highlight w:val="none"/>
          <w:lang w:val="en-US" w:eastAsia="zh-CN"/>
        </w:rPr>
        <w:t>​</w:t>
      </w:r>
    </w:p>
    <w:p w14:paraId="5513FE28">
      <w:pPr>
        <w:pStyle w:val="16"/>
        <w:spacing w:line="360" w:lineRule="auto"/>
        <w:ind w:left="0" w:leftChars="0" w:firstLine="0" w:firstLineChars="0"/>
        <w:rPr>
          <w:rFonts w:hint="default" w:ascii="宋体" w:hAnsi="宋体" w:eastAsia="宋体" w:cs="Times New Roman"/>
          <w:sz w:val="24"/>
          <w:szCs w:val="24"/>
          <w:highlight w:val="none"/>
          <w:u w:val="single"/>
          <w:lang w:val="en-US" w:eastAsia="zh-CN"/>
        </w:rPr>
      </w:pPr>
      <w:r>
        <w:rPr>
          <w:rFonts w:hint="default" w:ascii="宋体" w:hAnsi="宋体" w:eastAsia="宋体" w:cs="Times New Roman"/>
          <w:sz w:val="24"/>
          <w:szCs w:val="24"/>
          <w:highlight w:val="none"/>
          <w:lang w:val="en-US" w:eastAsia="zh-CN"/>
        </w:rPr>
        <w:t>致：</w:t>
      </w:r>
      <w:r>
        <w:rPr>
          <w:rFonts w:hint="default" w:ascii="宋体" w:hAnsi="宋体" w:eastAsia="宋体" w:cs="Times New Roman"/>
          <w:sz w:val="24"/>
          <w:szCs w:val="24"/>
          <w:highlight w:val="none"/>
          <w:u w:val="single"/>
          <w:lang w:val="en-US" w:eastAsia="zh-CN"/>
        </w:rPr>
        <w:t>海南省桂林洋公用事业发展有限公司​</w:t>
      </w:r>
    </w:p>
    <w:p w14:paraId="68097C41">
      <w:pPr>
        <w:pStyle w:val="16"/>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u w:val="single"/>
          <w:lang w:val="en-US" w:eastAsia="zh-CN"/>
        </w:rPr>
        <w:t>[</w:t>
      </w:r>
      <w:r>
        <w:rPr>
          <w:rFonts w:hint="eastAsia" w:ascii="宋体" w:hAnsi="宋体" w:eastAsia="宋体" w:cs="Times New Roman"/>
          <w:sz w:val="24"/>
          <w:szCs w:val="24"/>
          <w:highlight w:val="none"/>
          <w:u w:val="single"/>
          <w:lang w:val="en-US" w:eastAsia="zh-CN"/>
        </w:rPr>
        <w:t>供应商</w:t>
      </w:r>
      <w:r>
        <w:rPr>
          <w:rFonts w:hint="default" w:ascii="宋体" w:hAnsi="宋体" w:eastAsia="宋体" w:cs="Times New Roman"/>
          <w:sz w:val="24"/>
          <w:szCs w:val="24"/>
          <w:highlight w:val="none"/>
          <w:u w:val="single"/>
          <w:lang w:val="en-US" w:eastAsia="zh-CN"/>
        </w:rPr>
        <w:t>名称]</w:t>
      </w: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lang w:val="en-US" w:eastAsia="zh-CN"/>
        </w:rPr>
        <w:t>（以下简称“我</w:t>
      </w:r>
      <w:r>
        <w:rPr>
          <w:rFonts w:hint="eastAsia" w:ascii="宋体" w:hAnsi="宋体" w:eastAsia="宋体" w:cs="Times New Roman"/>
          <w:sz w:val="24"/>
          <w:szCs w:val="24"/>
          <w:highlight w:val="none"/>
          <w:lang w:val="en-US" w:eastAsia="zh-CN"/>
        </w:rPr>
        <w:t>司”</w:t>
      </w:r>
      <w:r>
        <w:rPr>
          <w:rFonts w:hint="default" w:ascii="宋体" w:hAnsi="宋体" w:eastAsia="宋体" w:cs="Times New Roman"/>
          <w:sz w:val="24"/>
          <w:szCs w:val="24"/>
          <w:highlight w:val="none"/>
          <w:lang w:val="en-US" w:eastAsia="zh-CN"/>
        </w:rPr>
        <w:t>）参与</w:t>
      </w:r>
      <w:r>
        <w:rPr>
          <w:rFonts w:hint="eastAsia" w:ascii="宋体" w:hAnsi="宋体" w:eastAsia="宋体" w:cs="Times New Roman"/>
          <w:sz w:val="24"/>
          <w:szCs w:val="24"/>
          <w:highlight w:val="none"/>
          <w:u w:val="single"/>
          <w:lang w:val="en-US" w:eastAsia="zh-CN"/>
        </w:rPr>
        <w:t xml:space="preserve"> </w:t>
      </w:r>
      <w:r>
        <w:rPr>
          <w:rFonts w:hint="eastAsia" w:ascii="宋体" w:hAnsi="宋体" w:cs="Times New Roman"/>
          <w:sz w:val="24"/>
          <w:szCs w:val="24"/>
          <w:highlight w:val="none"/>
          <w:u w:val="single"/>
          <w:lang w:val="en-US" w:eastAsia="zh-CN"/>
        </w:rPr>
        <w:t>海口江东新区园区配套基础设施项目（二期）供水管道(给水管线）迁改工程施工主材（三次）</w:t>
      </w:r>
      <w:r>
        <w:rPr>
          <w:rFonts w:hint="eastAsia" w:ascii="宋体" w:hAnsi="宋体" w:eastAsia="宋体" w:cs="Times New Roman"/>
          <w:sz w:val="24"/>
          <w:szCs w:val="24"/>
          <w:highlight w:val="none"/>
          <w:u w:val="single"/>
          <w:lang w:val="en-US" w:eastAsia="zh-CN"/>
        </w:rPr>
        <w:t xml:space="preserve"> </w:t>
      </w:r>
      <w:r>
        <w:rPr>
          <w:rFonts w:hint="eastAsia" w:ascii="宋体" w:hAnsi="宋体" w:cs="Times New Roman"/>
          <w:sz w:val="24"/>
          <w:szCs w:val="24"/>
          <w:highlight w:val="none"/>
          <w:lang w:val="en-US" w:eastAsia="zh-CN"/>
        </w:rPr>
        <w:t>询比价</w:t>
      </w:r>
      <w:r>
        <w:rPr>
          <w:rFonts w:hint="default" w:ascii="宋体" w:hAnsi="宋体" w:eastAsia="宋体" w:cs="Times New Roman"/>
          <w:sz w:val="24"/>
          <w:szCs w:val="24"/>
          <w:highlight w:val="none"/>
          <w:lang w:val="en-US" w:eastAsia="zh-CN"/>
        </w:rPr>
        <w:t>活动，</w:t>
      </w:r>
      <w:r>
        <w:rPr>
          <w:rFonts w:hint="eastAsia" w:ascii="宋体" w:hAnsi="宋体" w:eastAsia="宋体" w:cs="Times New Roman"/>
          <w:sz w:val="24"/>
          <w:szCs w:val="24"/>
          <w:highlight w:val="none"/>
          <w:lang w:val="en-US" w:eastAsia="zh-CN"/>
        </w:rPr>
        <w:t>现我司</w:t>
      </w:r>
      <w:r>
        <w:rPr>
          <w:rFonts w:hint="default" w:ascii="宋体" w:hAnsi="宋体" w:eastAsia="宋体" w:cs="Times New Roman"/>
          <w:sz w:val="24"/>
          <w:szCs w:val="24"/>
          <w:highlight w:val="none"/>
          <w:lang w:val="en-US" w:eastAsia="zh-CN"/>
        </w:rPr>
        <w:t>郑重承诺</w:t>
      </w:r>
      <w:r>
        <w:rPr>
          <w:rFonts w:hint="eastAsia" w:ascii="宋体" w:hAnsi="宋体" w:eastAsia="宋体" w:cs="Times New Roman"/>
          <w:sz w:val="24"/>
          <w:szCs w:val="24"/>
          <w:highlight w:val="none"/>
          <w:lang w:val="en-US" w:eastAsia="zh-CN"/>
        </w:rPr>
        <w:t>如下</w:t>
      </w:r>
      <w:r>
        <w:rPr>
          <w:rFonts w:hint="default" w:ascii="宋体" w:hAnsi="宋体" w:eastAsia="宋体" w:cs="Times New Roman"/>
          <w:sz w:val="24"/>
          <w:szCs w:val="24"/>
          <w:highlight w:val="none"/>
          <w:lang w:val="en-US" w:eastAsia="zh-CN"/>
        </w:rPr>
        <w:t>：​</w:t>
      </w:r>
    </w:p>
    <w:p w14:paraId="46ABC278">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w:t>
      </w:r>
      <w:r>
        <w:rPr>
          <w:rFonts w:hint="default" w:ascii="宋体" w:hAnsi="宋体" w:eastAsia="宋体" w:cs="Times New Roman"/>
          <w:sz w:val="24"/>
          <w:szCs w:val="24"/>
          <w:highlight w:val="none"/>
          <w:lang w:val="en-US" w:eastAsia="zh-CN"/>
        </w:rPr>
        <w:t>截至本承诺函</w:t>
      </w:r>
      <w:r>
        <w:rPr>
          <w:rFonts w:hint="eastAsia" w:ascii="宋体" w:hAnsi="宋体" w:eastAsia="宋体" w:cs="Times New Roman"/>
          <w:sz w:val="24"/>
          <w:szCs w:val="24"/>
          <w:highlight w:val="none"/>
          <w:lang w:val="en-US" w:eastAsia="zh-CN"/>
        </w:rPr>
        <w:t>签署</w:t>
      </w:r>
      <w:r>
        <w:rPr>
          <w:rFonts w:hint="default" w:ascii="宋体" w:hAnsi="宋体" w:eastAsia="宋体" w:cs="Times New Roman"/>
          <w:sz w:val="24"/>
          <w:szCs w:val="24"/>
          <w:highlight w:val="none"/>
          <w:lang w:val="en-US" w:eastAsia="zh-CN"/>
        </w:rPr>
        <w:t>之日，</w:t>
      </w:r>
      <w:r>
        <w:rPr>
          <w:rFonts w:hint="eastAsia" w:ascii="宋体" w:hAnsi="宋体" w:eastAsia="宋体" w:cs="Times New Roman"/>
          <w:sz w:val="24"/>
          <w:szCs w:val="24"/>
          <w:highlight w:val="none"/>
          <w:lang w:val="en-US" w:eastAsia="zh-CN"/>
        </w:rPr>
        <w:t>我司不存在下列情形：</w:t>
      </w:r>
    </w:p>
    <w:p w14:paraId="6EFBF3AA">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（一）供应商相互串通投标或者与采购人串通投标的，供应商向采购人或者评标委员会成员行贿的；</w:t>
      </w:r>
    </w:p>
    <w:p w14:paraId="666CFD33">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w:t>
      </w:r>
      <w:r>
        <w:rPr>
          <w:rFonts w:hint="default" w:ascii="宋体" w:hAnsi="宋体" w:eastAsia="宋体" w:cs="Times New Roman"/>
          <w:sz w:val="24"/>
          <w:szCs w:val="24"/>
          <w:highlight w:val="none"/>
          <w:lang w:val="en-US" w:eastAsia="zh-CN"/>
        </w:rPr>
        <w:t>以他人名义投标</w:t>
      </w:r>
      <w:r>
        <w:rPr>
          <w:rFonts w:hint="eastAsia" w:ascii="宋体" w:hAnsi="宋体" w:eastAsia="宋体" w:cs="Times New Roman"/>
          <w:sz w:val="24"/>
          <w:szCs w:val="24"/>
          <w:highlight w:val="none"/>
          <w:lang w:val="en-US" w:eastAsia="zh-CN"/>
        </w:rPr>
        <w:t>、提供虚假材料</w:t>
      </w:r>
      <w:r>
        <w:rPr>
          <w:rFonts w:hint="default" w:ascii="宋体" w:hAnsi="宋体" w:eastAsia="宋体" w:cs="Times New Roman"/>
          <w:sz w:val="24"/>
          <w:szCs w:val="24"/>
          <w:highlight w:val="none"/>
          <w:lang w:val="en-US" w:eastAsia="zh-CN"/>
        </w:rPr>
        <w:t>或者以其他方式弄虚作假的</w:t>
      </w:r>
      <w:r>
        <w:rPr>
          <w:rFonts w:hint="eastAsia" w:ascii="宋体" w:hAnsi="宋体" w:eastAsia="宋体" w:cs="Times New Roman"/>
          <w:sz w:val="24"/>
          <w:szCs w:val="24"/>
          <w:highlight w:val="none"/>
          <w:lang w:val="en-US" w:eastAsia="zh-CN"/>
        </w:rPr>
        <w:t>；</w:t>
      </w:r>
    </w:p>
    <w:p w14:paraId="35006195">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出让或者出租资格、资质证书供他人投标的；</w:t>
      </w:r>
    </w:p>
    <w:p w14:paraId="259A5C27">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（四）</w:t>
      </w:r>
      <w:r>
        <w:rPr>
          <w:rFonts w:hint="default" w:ascii="宋体" w:hAnsi="宋体" w:eastAsia="宋体" w:cs="Times New Roman"/>
          <w:sz w:val="24"/>
          <w:szCs w:val="24"/>
          <w:highlight w:val="none"/>
          <w:lang w:val="en-US" w:eastAsia="zh-CN"/>
        </w:rPr>
        <w:t>供应商或者其他利害关系人捏造事实、伪造材料或者以非法手段取得证明材料进行投诉</w:t>
      </w:r>
      <w:r>
        <w:rPr>
          <w:rFonts w:hint="eastAsia" w:ascii="宋体" w:hAnsi="宋体" w:eastAsia="宋体" w:cs="Times New Roman"/>
          <w:sz w:val="24"/>
          <w:szCs w:val="24"/>
          <w:highlight w:val="none"/>
          <w:lang w:val="en-US" w:eastAsia="zh-CN"/>
        </w:rPr>
        <w:t>，给他人造成损失的；</w:t>
      </w:r>
    </w:p>
    <w:p w14:paraId="43CB0872">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（五）成交</w:t>
      </w:r>
      <w:r>
        <w:rPr>
          <w:rFonts w:hint="default" w:ascii="宋体" w:hAnsi="宋体" w:eastAsia="宋体" w:cs="Times New Roman"/>
          <w:sz w:val="24"/>
          <w:szCs w:val="24"/>
          <w:highlight w:val="none"/>
          <w:lang w:val="en-US" w:eastAsia="zh-CN"/>
        </w:rPr>
        <w:t>人将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lang w:val="en-US" w:eastAsia="zh-CN"/>
        </w:rPr>
        <w:t>项目转让给他人的，将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lang w:val="en-US" w:eastAsia="zh-CN"/>
        </w:rPr>
        <w:t>项目肢解后分别转让给他人的，违反《中华人民共和国招标投标法》规定将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lang w:val="en-US" w:eastAsia="zh-CN"/>
        </w:rPr>
        <w:t>项目的部分主体、关键性工作分包给他人的，或者分包人再次分包的</w:t>
      </w:r>
      <w:r>
        <w:rPr>
          <w:rFonts w:hint="eastAsia" w:ascii="宋体" w:hAnsi="宋体" w:eastAsia="宋体" w:cs="Times New Roman"/>
          <w:sz w:val="24"/>
          <w:szCs w:val="24"/>
          <w:highlight w:val="none"/>
          <w:lang w:val="en-US" w:eastAsia="zh-CN"/>
        </w:rPr>
        <w:t>；</w:t>
      </w:r>
    </w:p>
    <w:p w14:paraId="1E764B83">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（六）成交</w:t>
      </w:r>
      <w:r>
        <w:rPr>
          <w:rFonts w:hint="default" w:ascii="宋体" w:hAnsi="宋体" w:eastAsia="宋体" w:cs="Times New Roman"/>
          <w:sz w:val="24"/>
          <w:szCs w:val="24"/>
          <w:highlight w:val="none"/>
          <w:lang w:val="en-US" w:eastAsia="zh-CN"/>
        </w:rPr>
        <w:t>人无正当理由不与</w:t>
      </w:r>
      <w:r>
        <w:rPr>
          <w:rFonts w:hint="eastAsia" w:ascii="宋体" w:hAnsi="宋体" w:eastAsia="宋体" w:cs="Times New Roman"/>
          <w:sz w:val="24"/>
          <w:szCs w:val="24"/>
          <w:highlight w:val="none"/>
          <w:lang w:val="en-US" w:eastAsia="zh-CN"/>
        </w:rPr>
        <w:t>采购人</w:t>
      </w:r>
      <w:r>
        <w:rPr>
          <w:rFonts w:hint="default" w:ascii="宋体" w:hAnsi="宋体" w:eastAsia="宋体" w:cs="Times New Roman"/>
          <w:sz w:val="24"/>
          <w:szCs w:val="24"/>
          <w:highlight w:val="none"/>
          <w:lang w:val="en-US" w:eastAsia="zh-CN"/>
        </w:rPr>
        <w:t>订立合同，在签订合同时向</w:t>
      </w:r>
      <w:r>
        <w:rPr>
          <w:rFonts w:hint="eastAsia" w:ascii="宋体" w:hAnsi="宋体" w:eastAsia="宋体" w:cs="Times New Roman"/>
          <w:sz w:val="24"/>
          <w:szCs w:val="24"/>
          <w:highlight w:val="none"/>
          <w:lang w:val="en-US" w:eastAsia="zh-CN"/>
        </w:rPr>
        <w:t>采购人</w:t>
      </w:r>
      <w:r>
        <w:rPr>
          <w:rFonts w:hint="default" w:ascii="宋体" w:hAnsi="宋体" w:eastAsia="宋体" w:cs="Times New Roman"/>
          <w:sz w:val="24"/>
          <w:szCs w:val="24"/>
          <w:highlight w:val="none"/>
          <w:lang w:val="en-US" w:eastAsia="zh-CN"/>
        </w:rPr>
        <w:t>提出附加条件，或者不按照</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文件要求提交履约保证金的；</w:t>
      </w:r>
    </w:p>
    <w:p w14:paraId="765DD9F7">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（七）拒绝有关部门监督检查或者提供虚假情况的；</w:t>
      </w:r>
    </w:p>
    <w:p w14:paraId="468B32EA">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（八）提供假冒伪劣产品；</w:t>
      </w:r>
    </w:p>
    <w:p w14:paraId="6C4BCFE4">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（九）无正当理由擅自变更、中止或者终止合同；</w:t>
      </w:r>
    </w:p>
    <w:p w14:paraId="7734B4F3">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（十）因供应商原因发生较大及以上安全、质量、环保事故（政府主管部门定性）；</w:t>
      </w:r>
    </w:p>
    <w:p w14:paraId="4837A07E">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（十一）框架协议采购项目在框架协议期内拒绝接受采购订单数量达3个的；</w:t>
      </w:r>
    </w:p>
    <w:p w14:paraId="3FB13740">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（十二）</w:t>
      </w:r>
      <w:r>
        <w:rPr>
          <w:rFonts w:hint="default" w:ascii="宋体" w:hAnsi="宋体" w:eastAsia="宋体" w:cs="Times New Roman"/>
          <w:sz w:val="24"/>
          <w:szCs w:val="24"/>
          <w:highlight w:val="none"/>
          <w:lang w:val="en-US" w:eastAsia="zh-CN"/>
        </w:rPr>
        <w:t>泄露海口市产业发展投资集团有限公司</w:t>
      </w:r>
      <w:r>
        <w:rPr>
          <w:rFonts w:hint="eastAsia" w:ascii="宋体" w:hAnsi="宋体" w:eastAsia="宋体" w:cs="Times New Roman"/>
          <w:sz w:val="24"/>
          <w:szCs w:val="24"/>
          <w:highlight w:val="none"/>
          <w:lang w:val="en-US" w:eastAsia="zh-CN"/>
        </w:rPr>
        <w:t>或子公司的商业秘密，产生不良影响的；</w:t>
      </w:r>
    </w:p>
    <w:p w14:paraId="30E60A49">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（十三）因供应商自身或其分包单位原因在项目实施过程中产生上访、围堵、重大舆情等恶性事件，影响</w:t>
      </w:r>
      <w:r>
        <w:rPr>
          <w:rFonts w:hint="default" w:ascii="宋体" w:hAnsi="宋体" w:eastAsia="宋体" w:cs="Times New Roman"/>
          <w:sz w:val="24"/>
          <w:szCs w:val="24"/>
          <w:highlight w:val="none"/>
          <w:lang w:val="en-US" w:eastAsia="zh-CN"/>
        </w:rPr>
        <w:t>海口市产业发展投资集团有限公司</w:t>
      </w:r>
      <w:r>
        <w:rPr>
          <w:rFonts w:hint="eastAsia" w:ascii="宋体" w:hAnsi="宋体" w:eastAsia="宋体" w:cs="Times New Roman"/>
          <w:sz w:val="24"/>
          <w:szCs w:val="24"/>
          <w:highlight w:val="none"/>
          <w:lang w:val="en-US" w:eastAsia="zh-CN"/>
        </w:rPr>
        <w:t>或子公司声誉的；</w:t>
      </w:r>
    </w:p>
    <w:p w14:paraId="18D43B51">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（十四）擅自更换核心团队/主设备品牌，降低配置，构成实质性违约的；</w:t>
      </w:r>
    </w:p>
    <w:p w14:paraId="22283290">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（十五）报价失误、漏项导致合同无法履行，又不接受调价或终止合同的；</w:t>
      </w:r>
    </w:p>
    <w:p w14:paraId="68CD1F8D">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（十六）其他违反国家法律、法规行为的。</w:t>
      </w:r>
    </w:p>
    <w:p w14:paraId="7F4AB664">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二、</w:t>
      </w:r>
      <w:r>
        <w:rPr>
          <w:rFonts w:hint="eastAsia" w:ascii="宋体" w:hAnsi="宋体" w:eastAsia="宋体" w:cs="Times New Roman"/>
          <w:sz w:val="24"/>
          <w:szCs w:val="24"/>
          <w:highlight w:val="none"/>
          <w:lang w:val="en-US" w:eastAsia="zh-CN"/>
        </w:rPr>
        <w:t>我司已</w:t>
      </w:r>
      <w:r>
        <w:rPr>
          <w:rFonts w:hint="default" w:ascii="宋体" w:hAnsi="宋体" w:eastAsia="宋体" w:cs="Times New Roman"/>
          <w:sz w:val="24"/>
          <w:szCs w:val="24"/>
          <w:highlight w:val="none"/>
          <w:lang w:val="en-US" w:eastAsia="zh-CN"/>
        </w:rPr>
        <w:t>充分知晓并</w:t>
      </w:r>
      <w:r>
        <w:rPr>
          <w:rFonts w:hint="eastAsia" w:ascii="宋体" w:hAnsi="宋体" w:eastAsia="宋体" w:cs="Times New Roman"/>
          <w:sz w:val="24"/>
          <w:szCs w:val="24"/>
          <w:highlight w:val="none"/>
          <w:lang w:val="en-US" w:eastAsia="zh-CN"/>
        </w:rPr>
        <w:t>同意</w:t>
      </w:r>
      <w:r>
        <w:rPr>
          <w:rFonts w:hint="default" w:ascii="宋体" w:hAnsi="宋体" w:eastAsia="宋体" w:cs="Times New Roman"/>
          <w:sz w:val="24"/>
          <w:szCs w:val="24"/>
          <w:highlight w:val="none"/>
          <w:lang w:val="en-US" w:eastAsia="zh-CN"/>
        </w:rPr>
        <w:t>：若</w:t>
      </w:r>
      <w:r>
        <w:rPr>
          <w:rFonts w:hint="eastAsia" w:ascii="宋体" w:hAnsi="宋体" w:eastAsia="宋体" w:cs="Times New Roman"/>
          <w:sz w:val="24"/>
          <w:szCs w:val="24"/>
          <w:highlight w:val="none"/>
          <w:lang w:val="en-US" w:eastAsia="zh-CN"/>
        </w:rPr>
        <w:t>贵单位</w:t>
      </w:r>
      <w:r>
        <w:rPr>
          <w:rFonts w:hint="default" w:ascii="宋体" w:hAnsi="宋体" w:eastAsia="宋体" w:cs="Times New Roman"/>
          <w:sz w:val="24"/>
          <w:szCs w:val="24"/>
          <w:highlight w:val="none"/>
          <w:lang w:val="en-US" w:eastAsia="zh-CN"/>
        </w:rPr>
        <w:t>发现</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存在</w:t>
      </w:r>
      <w:r>
        <w:rPr>
          <w:rFonts w:hint="eastAsia" w:ascii="宋体" w:hAnsi="宋体" w:eastAsia="宋体" w:cs="Times New Roman"/>
          <w:sz w:val="24"/>
          <w:szCs w:val="24"/>
          <w:highlight w:val="none"/>
          <w:lang w:val="en-US" w:eastAsia="zh-CN"/>
        </w:rPr>
        <w:t>上述情形之一</w:t>
      </w:r>
      <w:r>
        <w:rPr>
          <w:rFonts w:hint="default" w:ascii="宋体" w:hAnsi="宋体" w:eastAsia="宋体" w:cs="Times New Roman"/>
          <w:sz w:val="24"/>
          <w:szCs w:val="24"/>
          <w:highlight w:val="none"/>
          <w:lang w:val="en-US" w:eastAsia="zh-CN"/>
        </w:rPr>
        <w:t>的，无论</w:t>
      </w:r>
      <w:r>
        <w:rPr>
          <w:rFonts w:hint="eastAsia" w:ascii="宋体" w:hAnsi="宋体" w:eastAsia="宋体" w:cs="Times New Roman"/>
          <w:sz w:val="24"/>
          <w:szCs w:val="24"/>
          <w:highlight w:val="none"/>
          <w:lang w:val="en-US" w:eastAsia="zh-CN"/>
        </w:rPr>
        <w:t>本项目</w:t>
      </w:r>
      <w:r>
        <w:rPr>
          <w:rFonts w:hint="default" w:ascii="宋体" w:hAnsi="宋体" w:eastAsia="宋体" w:cs="Times New Roman"/>
          <w:sz w:val="24"/>
          <w:szCs w:val="24"/>
          <w:highlight w:val="none"/>
          <w:lang w:val="en-US" w:eastAsia="zh-CN"/>
        </w:rPr>
        <w:t>进展至何种阶段（包括但不限于</w:t>
      </w:r>
      <w:r>
        <w:rPr>
          <w:rFonts w:hint="eastAsia" w:ascii="宋体" w:hAnsi="宋体" w:eastAsia="宋体" w:cs="Times New Roman"/>
          <w:sz w:val="24"/>
          <w:szCs w:val="24"/>
          <w:highlight w:val="none"/>
          <w:lang w:val="en-US" w:eastAsia="zh-CN"/>
        </w:rPr>
        <w:t>响应</w:t>
      </w:r>
      <w:r>
        <w:rPr>
          <w:rFonts w:hint="default" w:ascii="宋体" w:hAnsi="宋体" w:eastAsia="宋体" w:cs="Times New Roman"/>
          <w:sz w:val="24"/>
          <w:szCs w:val="24"/>
          <w:highlight w:val="none"/>
          <w:lang w:val="en-US" w:eastAsia="zh-CN"/>
        </w:rPr>
        <w:t>文件递交、评审、</w:t>
      </w:r>
      <w:r>
        <w:rPr>
          <w:rFonts w:hint="eastAsia" w:ascii="宋体" w:hAnsi="宋体" w:eastAsia="宋体" w:cs="Times New Roman"/>
          <w:sz w:val="24"/>
          <w:szCs w:val="24"/>
          <w:highlight w:val="none"/>
          <w:lang w:val="en-US" w:eastAsia="zh-CN"/>
        </w:rPr>
        <w:t>结果</w:t>
      </w:r>
      <w:r>
        <w:rPr>
          <w:rFonts w:hint="default" w:ascii="宋体" w:hAnsi="宋体" w:eastAsia="宋体" w:cs="Times New Roman"/>
          <w:sz w:val="24"/>
          <w:szCs w:val="24"/>
          <w:highlight w:val="none"/>
          <w:lang w:val="en-US" w:eastAsia="zh-CN"/>
        </w:rPr>
        <w:t>公示、合同签订等），</w:t>
      </w:r>
      <w:r>
        <w:rPr>
          <w:rFonts w:hint="eastAsia" w:ascii="宋体" w:hAnsi="宋体" w:eastAsia="宋体" w:cs="Times New Roman"/>
          <w:sz w:val="24"/>
          <w:szCs w:val="24"/>
          <w:highlight w:val="none"/>
          <w:lang w:val="en-US" w:eastAsia="zh-CN"/>
        </w:rPr>
        <w:t>贵单位均有权将我司纳入海口市产业发展投资集团有限公司不良信用主体名单库，并</w:t>
      </w:r>
      <w:r>
        <w:rPr>
          <w:rFonts w:hint="default" w:ascii="宋体" w:hAnsi="宋体" w:eastAsia="宋体" w:cs="Times New Roman"/>
          <w:sz w:val="24"/>
          <w:szCs w:val="24"/>
          <w:highlight w:val="none"/>
          <w:lang w:val="en-US" w:eastAsia="zh-CN"/>
        </w:rPr>
        <w:t xml:space="preserve">按以下方式处理： </w:t>
      </w:r>
    </w:p>
    <w:p w14:paraId="6E5A092E">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（一）已提交响应文件的供应商尚未完成评审的，作否决响应资格处理；</w:t>
      </w:r>
    </w:p>
    <w:p w14:paraId="33436CB2">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w:t>
      </w:r>
      <w:r>
        <w:rPr>
          <w:rFonts w:hint="default" w:ascii="宋体" w:hAnsi="宋体" w:eastAsia="宋体" w:cs="Times New Roman"/>
          <w:sz w:val="24"/>
          <w:szCs w:val="24"/>
          <w:highlight w:val="none"/>
          <w:lang w:val="en-US" w:eastAsia="zh-CN"/>
        </w:rPr>
        <w:t>尚未发出成交</w:t>
      </w:r>
      <w:r>
        <w:rPr>
          <w:rFonts w:hint="eastAsia" w:ascii="宋体" w:hAnsi="宋体" w:eastAsia="宋体" w:cs="Times New Roman"/>
          <w:sz w:val="24"/>
          <w:szCs w:val="24"/>
          <w:highlight w:val="none"/>
          <w:lang w:val="en-US" w:eastAsia="zh-CN"/>
        </w:rPr>
        <w:t>（入围）</w:t>
      </w:r>
      <w:r>
        <w:rPr>
          <w:rFonts w:hint="default" w:ascii="宋体" w:hAnsi="宋体" w:eastAsia="宋体" w:cs="Times New Roman"/>
          <w:sz w:val="24"/>
          <w:szCs w:val="24"/>
          <w:highlight w:val="none"/>
          <w:lang w:val="en-US" w:eastAsia="zh-CN"/>
        </w:rPr>
        <w:t>通知书的，取消成交</w:t>
      </w:r>
      <w:r>
        <w:rPr>
          <w:rFonts w:hint="eastAsia" w:ascii="宋体" w:hAnsi="宋体" w:eastAsia="宋体" w:cs="Times New Roman"/>
          <w:sz w:val="24"/>
          <w:szCs w:val="24"/>
          <w:highlight w:val="none"/>
          <w:lang w:val="en-US" w:eastAsia="zh-CN"/>
        </w:rPr>
        <w:t>（入围）</w:t>
      </w:r>
      <w:r>
        <w:rPr>
          <w:rFonts w:hint="default" w:ascii="宋体" w:hAnsi="宋体" w:eastAsia="宋体" w:cs="Times New Roman"/>
          <w:sz w:val="24"/>
          <w:szCs w:val="24"/>
          <w:highlight w:val="none"/>
          <w:lang w:val="en-US" w:eastAsia="zh-CN"/>
        </w:rPr>
        <w:t>资格；</w:t>
      </w:r>
    </w:p>
    <w:p w14:paraId="36416F77">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已签订框架协议的，不</w:t>
      </w:r>
      <w:r>
        <w:rPr>
          <w:rFonts w:hint="eastAsia" w:ascii="宋体" w:hAnsi="宋体" w:eastAsia="宋体" w:cs="Times New Roman"/>
          <w:sz w:val="24"/>
          <w:szCs w:val="24"/>
          <w:highlight w:val="none"/>
          <w:lang w:val="en-US" w:eastAsia="zh-CN"/>
        </w:rPr>
        <w:t>授予新的订单</w:t>
      </w:r>
      <w:r>
        <w:rPr>
          <w:rFonts w:hint="default" w:ascii="宋体" w:hAnsi="宋体" w:eastAsia="宋体" w:cs="Times New Roman"/>
          <w:sz w:val="24"/>
          <w:szCs w:val="24"/>
          <w:highlight w:val="none"/>
          <w:lang w:val="en-US" w:eastAsia="zh-CN"/>
        </w:rPr>
        <w:t>。</w:t>
      </w:r>
    </w:p>
    <w:p w14:paraId="4CF189E3">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同时</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将承担由此给</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人、</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代理机构造成的全部损失（包括但不限于重新</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的费用、工期延误损失等）</w:t>
      </w:r>
      <w:r>
        <w:rPr>
          <w:rFonts w:hint="eastAsia" w:ascii="宋体" w:hAnsi="宋体" w:eastAsia="宋体" w:cs="Times New Roman"/>
          <w:sz w:val="24"/>
          <w:szCs w:val="24"/>
          <w:highlight w:val="none"/>
          <w:lang w:val="en-US" w:eastAsia="zh-CN"/>
        </w:rPr>
        <w:t>。</w:t>
      </w:r>
    </w:p>
    <w:p w14:paraId="228D1280">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保证本承诺函内容真实、准确、完整，不存在</w:t>
      </w:r>
      <w:r>
        <w:rPr>
          <w:rFonts w:hint="eastAsia" w:ascii="宋体" w:hAnsi="宋体" w:eastAsia="宋体" w:cs="Times New Roman"/>
          <w:sz w:val="24"/>
          <w:szCs w:val="24"/>
          <w:highlight w:val="none"/>
          <w:lang w:val="en-US" w:eastAsia="zh-CN"/>
        </w:rPr>
        <w:t>任何</w:t>
      </w:r>
      <w:r>
        <w:rPr>
          <w:rFonts w:hint="default" w:ascii="宋体" w:hAnsi="宋体" w:eastAsia="宋体" w:cs="Times New Roman"/>
          <w:sz w:val="24"/>
          <w:szCs w:val="24"/>
          <w:highlight w:val="none"/>
          <w:lang w:val="en-US" w:eastAsia="zh-CN"/>
        </w:rPr>
        <w:t>虚假陈述、隐瞒事实或误导性表述等情形。若本承诺函内容与事实不符，</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自愿接受相关行政监督部门的处罚，并承担</w:t>
      </w:r>
      <w:r>
        <w:rPr>
          <w:rFonts w:hint="eastAsia" w:ascii="宋体" w:hAnsi="宋体" w:eastAsia="宋体" w:cs="Times New Roman"/>
          <w:sz w:val="24"/>
          <w:szCs w:val="24"/>
          <w:highlight w:val="none"/>
          <w:lang w:val="en-US" w:eastAsia="zh-CN"/>
        </w:rPr>
        <w:t>由此产生的全部</w:t>
      </w:r>
      <w:r>
        <w:rPr>
          <w:rFonts w:hint="default" w:ascii="宋体" w:hAnsi="宋体" w:eastAsia="宋体" w:cs="Times New Roman"/>
          <w:sz w:val="24"/>
          <w:szCs w:val="24"/>
          <w:highlight w:val="none"/>
          <w:lang w:val="en-US" w:eastAsia="zh-CN"/>
        </w:rPr>
        <w:t>法律责任（包括但不限于对</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人的违约赔偿责任、相应的行政处罚责任等）。</w:t>
      </w:r>
    </w:p>
    <w:p w14:paraId="324E840E">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四</w:t>
      </w:r>
      <w:r>
        <w:rPr>
          <w:rFonts w:hint="default" w:ascii="宋体" w:hAnsi="宋体" w:eastAsia="宋体" w:cs="Times New Roman"/>
          <w:sz w:val="24"/>
          <w:szCs w:val="24"/>
          <w:highlight w:val="none"/>
          <w:lang w:val="en-US" w:eastAsia="zh-CN"/>
        </w:rPr>
        <w:t>、本承诺函自</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法定代表人或授权代表人签字并加盖公章之日起生效</w:t>
      </w:r>
      <w:r>
        <w:rPr>
          <w:rFonts w:hint="eastAsia" w:ascii="宋体" w:hAnsi="宋体" w:eastAsia="宋体" w:cs="Times New Roman"/>
          <w:sz w:val="24"/>
          <w:szCs w:val="24"/>
          <w:highlight w:val="none"/>
          <w:lang w:val="en-US" w:eastAsia="zh-CN"/>
        </w:rPr>
        <w:t>，对我司具有法律约束力</w:t>
      </w:r>
      <w:r>
        <w:rPr>
          <w:rFonts w:hint="default" w:ascii="宋体" w:hAnsi="宋体" w:eastAsia="宋体" w:cs="Times New Roman"/>
          <w:sz w:val="24"/>
          <w:szCs w:val="24"/>
          <w:highlight w:val="none"/>
          <w:lang w:val="en-US" w:eastAsia="zh-CN"/>
        </w:rPr>
        <w:t>。​</w:t>
      </w:r>
    </w:p>
    <w:p w14:paraId="075ADA66">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特此承诺！​</w:t>
      </w:r>
    </w:p>
    <w:p w14:paraId="5F881BA9">
      <w:pPr>
        <w:pStyle w:val="16"/>
        <w:spacing w:line="360" w:lineRule="auto"/>
        <w:ind w:left="0" w:leftChars="0" w:firstLine="0" w:firstLineChars="0"/>
        <w:rPr>
          <w:rFonts w:hint="default" w:ascii="宋体" w:hAnsi="宋体" w:eastAsia="宋体" w:cs="Times New Roman"/>
          <w:sz w:val="24"/>
          <w:szCs w:val="24"/>
          <w:highlight w:val="none"/>
          <w:lang w:val="en-US" w:eastAsia="zh-CN"/>
        </w:rPr>
      </w:pPr>
    </w:p>
    <w:p w14:paraId="54A2FED5">
      <w:pPr>
        <w:pStyle w:val="16"/>
        <w:spacing w:line="360" w:lineRule="auto"/>
        <w:ind w:left="0" w:leftChars="0" w:firstLine="0" w:firstLineChars="0"/>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供应商：</w:t>
      </w:r>
      <w:r>
        <w:rPr>
          <w:rFonts w:hint="eastAsia" w:ascii="宋体" w:hAnsi="宋体" w:eastAsia="宋体" w:cs="Times New Roman"/>
          <w:sz w:val="24"/>
          <w:szCs w:val="24"/>
          <w:highlight w:val="none"/>
          <w:u w:val="single"/>
          <w:lang w:val="zh-CN" w:eastAsia="zh-CN"/>
        </w:rPr>
        <w:t xml:space="preserve"> </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（盖单位章）</w:t>
      </w:r>
    </w:p>
    <w:p w14:paraId="45FD2A18">
      <w:pPr>
        <w:pStyle w:val="16"/>
        <w:spacing w:line="360" w:lineRule="auto"/>
        <w:ind w:left="0" w:leftChars="0" w:firstLine="0" w:firstLineChars="0"/>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法定代表人或其委托代理人</w:t>
      </w:r>
      <w:r>
        <w:rPr>
          <w:rFonts w:hint="eastAsia" w:ascii="宋体" w:hAnsi="宋体" w:eastAsia="宋体" w:cs="Times New Roman"/>
          <w:sz w:val="24"/>
          <w:szCs w:val="24"/>
          <w:highlight w:val="none"/>
          <w:u w:val="none"/>
          <w:lang w:val="en-US" w:eastAsia="zh-CN"/>
        </w:rPr>
        <w:t>：</w:t>
      </w: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（签字）</w:t>
      </w:r>
    </w:p>
    <w:p w14:paraId="1133C56B">
      <w:pPr>
        <w:pStyle w:val="16"/>
        <w:spacing w:line="360" w:lineRule="auto"/>
        <w:ind w:left="0" w:leftChars="0" w:firstLine="0" w:firstLineChars="0"/>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年</w:t>
      </w: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月</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日</w:t>
      </w:r>
    </w:p>
    <w:p w14:paraId="2DDA0252">
      <w:pPr>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br w:type="page"/>
      </w:r>
    </w:p>
    <w:p w14:paraId="58CF0B4B">
      <w:pPr>
        <w:spacing w:line="360" w:lineRule="auto"/>
        <w:jc w:val="center"/>
        <w:rPr>
          <w:rFonts w:ascii="宋体" w:hAnsi="宋体" w:eastAsia="仿宋_GB2312" w:cs="宋体"/>
          <w:b/>
          <w:bCs/>
          <w:sz w:val="24"/>
        </w:rPr>
      </w:pPr>
      <w:r>
        <w:rPr>
          <w:rFonts w:hint="eastAsia" w:ascii="宋体" w:hAnsi="宋体" w:eastAsia="仿宋_GB2312" w:cs="宋体"/>
          <w:b/>
          <w:bCs/>
          <w:sz w:val="28"/>
          <w:szCs w:val="28"/>
        </w:rPr>
        <w:t>采购代理服务费承诺书</w:t>
      </w:r>
    </w:p>
    <w:p w14:paraId="120C0F83">
      <w:pPr>
        <w:spacing w:line="360" w:lineRule="auto"/>
        <w:ind w:firstLine="480" w:firstLineChars="200"/>
        <w:rPr>
          <w:rFonts w:ascii="宋体" w:hAnsi="宋体" w:eastAsia="仿宋_GB2312" w:cs="宋体"/>
          <w:sz w:val="24"/>
        </w:rPr>
      </w:pPr>
    </w:p>
    <w:p w14:paraId="77D40291">
      <w:pPr>
        <w:spacing w:line="360" w:lineRule="auto"/>
        <w:rPr>
          <w:rFonts w:ascii="宋体" w:hAnsi="宋体" w:eastAsia="仿宋_GB2312" w:cs="宋体"/>
          <w:sz w:val="24"/>
        </w:rPr>
      </w:pPr>
      <w:r>
        <w:rPr>
          <w:rFonts w:hint="eastAsia" w:ascii="宋体" w:hAnsi="宋体" w:eastAsia="仿宋_GB2312" w:cs="宋体"/>
          <w:sz w:val="24"/>
        </w:rPr>
        <w:t>致：</w:t>
      </w:r>
      <w:r>
        <w:rPr>
          <w:rFonts w:hint="eastAsia" w:ascii="宋体" w:hAnsi="宋体" w:eastAsia="仿宋_GB2312" w:cs="宋体"/>
          <w:sz w:val="24"/>
          <w:u w:val="single"/>
          <w:lang w:val="en-US" w:eastAsia="zh-CN"/>
        </w:rPr>
        <w:t>海南江东智慧投资发展有限公司</w:t>
      </w:r>
      <w:r>
        <w:rPr>
          <w:rFonts w:hint="eastAsia" w:ascii="宋体" w:hAnsi="宋体" w:eastAsia="仿宋_GB2312" w:cs="宋体"/>
          <w:sz w:val="24"/>
          <w:u w:val="none"/>
        </w:rPr>
        <w:t>（采购代理机构名称）</w:t>
      </w:r>
    </w:p>
    <w:p w14:paraId="2E4D7268">
      <w:pPr>
        <w:spacing w:line="360" w:lineRule="auto"/>
        <w:ind w:firstLine="480" w:firstLineChars="200"/>
        <w:rPr>
          <w:rFonts w:ascii="宋体" w:hAnsi="宋体" w:eastAsia="仿宋_GB2312" w:cs="宋体"/>
          <w:sz w:val="24"/>
        </w:rPr>
      </w:pPr>
      <w:r>
        <w:rPr>
          <w:rFonts w:hint="eastAsia" w:ascii="宋体" w:hAnsi="宋体" w:eastAsia="仿宋_GB2312" w:cs="宋体"/>
          <w:sz w:val="24"/>
        </w:rPr>
        <w:t>我</w:t>
      </w:r>
      <w:r>
        <w:rPr>
          <w:rFonts w:hint="eastAsia" w:ascii="宋体" w:hAnsi="宋体" w:eastAsia="仿宋_GB2312" w:cs="宋体"/>
          <w:sz w:val="24"/>
          <w:lang w:eastAsia="zh-Hans"/>
        </w:rPr>
        <w:t>单位</w:t>
      </w:r>
      <w:r>
        <w:rPr>
          <w:rFonts w:hint="eastAsia" w:ascii="宋体" w:hAnsi="宋体" w:eastAsia="仿宋_GB2312" w:cs="宋体"/>
          <w:sz w:val="24"/>
        </w:rPr>
        <w:t>完全明晰且认可比选文件及相关补遗、澄清、更正文件（如有）中涉及</w:t>
      </w:r>
      <w:r>
        <w:rPr>
          <w:rFonts w:hint="eastAsia" w:ascii="宋体" w:hAnsi="宋体" w:eastAsia="仿宋_GB2312" w:cs="宋体"/>
          <w:sz w:val="24"/>
          <w:lang w:val="en-US" w:eastAsia="zh-CN"/>
        </w:rPr>
        <w:t>询比价</w:t>
      </w:r>
      <w:r>
        <w:rPr>
          <w:rFonts w:hint="eastAsia" w:ascii="宋体" w:hAnsi="宋体" w:eastAsia="仿宋_GB2312" w:cs="宋体"/>
          <w:sz w:val="24"/>
        </w:rPr>
        <w:t>采购代理服务费金额、方式及支付方法等内容的有关规定。并做出承诺如下：</w:t>
      </w:r>
    </w:p>
    <w:p w14:paraId="5848BD5A">
      <w:pPr>
        <w:spacing w:line="360" w:lineRule="auto"/>
        <w:ind w:firstLine="480" w:firstLineChars="200"/>
        <w:rPr>
          <w:rFonts w:ascii="宋体" w:hAnsi="宋体" w:eastAsia="仿宋_GB2312" w:cs="宋体"/>
          <w:bCs/>
          <w:sz w:val="24"/>
        </w:rPr>
      </w:pPr>
      <w:r>
        <w:rPr>
          <w:rFonts w:hint="eastAsia" w:ascii="宋体" w:hAnsi="宋体" w:eastAsia="仿宋_GB2312" w:cs="宋体"/>
          <w:sz w:val="24"/>
        </w:rPr>
        <w:t>如我</w:t>
      </w:r>
      <w:r>
        <w:rPr>
          <w:rFonts w:hint="eastAsia" w:ascii="宋体" w:hAnsi="宋体" w:eastAsia="仿宋_GB2312" w:cs="宋体"/>
          <w:sz w:val="24"/>
          <w:lang w:eastAsia="zh-Hans"/>
        </w:rPr>
        <w:t>单位</w:t>
      </w:r>
      <w:r>
        <w:rPr>
          <w:rFonts w:hint="eastAsia" w:ascii="宋体" w:hAnsi="宋体" w:eastAsia="仿宋_GB2312" w:cs="宋体"/>
          <w:sz w:val="24"/>
        </w:rPr>
        <w:t>中选贵司组织的</w:t>
      </w:r>
      <w:r>
        <w:rPr>
          <w:rFonts w:hint="eastAsia" w:ascii="宋体" w:hAnsi="宋体" w:eastAsia="仿宋_GB2312" w:cs="宋体"/>
          <w:sz w:val="24"/>
          <w:u w:val="single"/>
          <w:lang w:eastAsia="zh-CN"/>
        </w:rPr>
        <w:t>海口江东新区园区配套基础设施项目（二期）供水管道(给水管线）迁改工程施工主材（三次）</w:t>
      </w:r>
      <w:r>
        <w:rPr>
          <w:rFonts w:hint="eastAsia" w:ascii="宋体" w:hAnsi="宋体" w:eastAsia="仿宋_GB2312" w:cs="宋体"/>
          <w:sz w:val="24"/>
        </w:rPr>
        <w:t>，我</w:t>
      </w:r>
      <w:r>
        <w:rPr>
          <w:rFonts w:hint="eastAsia" w:ascii="宋体" w:hAnsi="宋体" w:eastAsia="仿宋_GB2312" w:cs="宋体"/>
          <w:sz w:val="24"/>
          <w:lang w:eastAsia="zh-Hans"/>
        </w:rPr>
        <w:t>单位</w:t>
      </w:r>
      <w:r>
        <w:rPr>
          <w:rFonts w:hint="eastAsia" w:ascii="宋体" w:hAnsi="宋体" w:eastAsia="仿宋_GB2312" w:cs="宋体"/>
          <w:sz w:val="24"/>
        </w:rPr>
        <w:t>保证本比选项目在成交通知书发出之日起15个工作日内将</w:t>
      </w:r>
      <w:r>
        <w:rPr>
          <w:rFonts w:hint="eastAsia" w:ascii="宋体" w:hAnsi="宋体" w:eastAsia="仿宋_GB2312" w:cs="宋体"/>
          <w:sz w:val="24"/>
          <w:lang w:val="en-US" w:eastAsia="zh-CN"/>
        </w:rPr>
        <w:t>询比价</w:t>
      </w:r>
      <w:r>
        <w:rPr>
          <w:rFonts w:hint="eastAsia" w:ascii="宋体" w:hAnsi="宋体" w:eastAsia="仿宋_GB2312" w:cs="宋体"/>
          <w:sz w:val="24"/>
        </w:rPr>
        <w:t>采购代理服务费一次性全额支付给贵司。</w:t>
      </w:r>
      <w:r>
        <w:rPr>
          <w:rFonts w:hint="eastAsia" w:ascii="宋体" w:hAnsi="宋体" w:eastAsia="仿宋_GB2312" w:cs="宋体"/>
          <w:bCs/>
          <w:sz w:val="24"/>
        </w:rPr>
        <w:t>如我司未能按时足额缴纳采购代理服务费，由此导致的一切后果由我司承担。</w:t>
      </w:r>
    </w:p>
    <w:p w14:paraId="435CC5F6">
      <w:pPr>
        <w:spacing w:line="360" w:lineRule="auto"/>
        <w:ind w:firstLine="480" w:firstLineChars="200"/>
        <w:rPr>
          <w:rFonts w:ascii="仿宋_GB2312" w:eastAsia="仿宋_GB2312"/>
          <w:bCs/>
          <w:sz w:val="28"/>
          <w:szCs w:val="22"/>
        </w:rPr>
      </w:pPr>
      <w:r>
        <w:rPr>
          <w:rFonts w:hint="eastAsia" w:ascii="宋体" w:hAnsi="宋体" w:eastAsia="仿宋_GB2312" w:cs="宋体"/>
          <w:bCs/>
          <w:sz w:val="24"/>
        </w:rPr>
        <w:t>特此承诺！</w:t>
      </w:r>
    </w:p>
    <w:p w14:paraId="6374D60F">
      <w:pPr>
        <w:spacing w:line="360" w:lineRule="auto"/>
        <w:ind w:firstLine="562" w:firstLineChars="200"/>
        <w:jc w:val="center"/>
        <w:rPr>
          <w:rFonts w:ascii="宋体" w:hAnsi="宋体" w:eastAsia="仿宋_GB2312" w:cs="宋体"/>
          <w:b/>
          <w:bCs/>
          <w:sz w:val="28"/>
          <w:szCs w:val="22"/>
        </w:rPr>
      </w:pPr>
      <w:r>
        <w:rPr>
          <w:rFonts w:hint="eastAsia" w:ascii="宋体" w:hAnsi="宋体" w:eastAsia="仿宋_GB2312" w:cs="宋体"/>
          <w:b/>
          <w:bCs/>
          <w:sz w:val="28"/>
          <w:szCs w:val="22"/>
        </w:rPr>
        <w:t>供应商开票信息</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4"/>
        <w:gridCol w:w="2509"/>
        <w:gridCol w:w="2754"/>
      </w:tblGrid>
      <w:tr w14:paraId="697D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3B3D5B7E">
            <w:pPr>
              <w:spacing w:line="360" w:lineRule="auto"/>
              <w:ind w:firstLine="420" w:firstLineChars="200"/>
              <w:jc w:val="center"/>
              <w:rPr>
                <w:rFonts w:ascii="黑体" w:hAnsi="黑体" w:eastAsia="黑体" w:cs="黑体"/>
                <w:szCs w:val="21"/>
              </w:rPr>
            </w:pPr>
          </w:p>
        </w:tc>
        <w:tc>
          <w:tcPr>
            <w:tcW w:w="2509" w:type="dxa"/>
          </w:tcPr>
          <w:p w14:paraId="568C36CE">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发票信息</w:t>
            </w:r>
          </w:p>
        </w:tc>
        <w:tc>
          <w:tcPr>
            <w:tcW w:w="2754" w:type="dxa"/>
          </w:tcPr>
          <w:p w14:paraId="799DF919">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说明</w:t>
            </w:r>
          </w:p>
        </w:tc>
      </w:tr>
      <w:tr w14:paraId="52A0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209EFB9D">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开票类型</w:t>
            </w:r>
          </w:p>
        </w:tc>
        <w:tc>
          <w:tcPr>
            <w:tcW w:w="2509" w:type="dxa"/>
          </w:tcPr>
          <w:p w14:paraId="61ADE42F">
            <w:pPr>
              <w:spacing w:line="360" w:lineRule="auto"/>
              <w:ind w:firstLine="422" w:firstLineChars="200"/>
              <w:jc w:val="center"/>
              <w:rPr>
                <w:rFonts w:ascii="黑体" w:hAnsi="黑体" w:eastAsia="黑体" w:cs="黑体"/>
                <w:szCs w:val="21"/>
              </w:rPr>
            </w:pPr>
            <w:r>
              <w:rPr>
                <w:rFonts w:hint="eastAsia" w:ascii="黑体" w:hAnsi="黑体" w:eastAsia="黑体" w:cs="黑体"/>
                <w:b/>
                <w:bCs/>
                <w:color w:val="FF0000"/>
                <w:szCs w:val="21"/>
              </w:rPr>
              <w:t>（填写普票或专票）</w:t>
            </w:r>
          </w:p>
        </w:tc>
        <w:tc>
          <w:tcPr>
            <w:tcW w:w="2754" w:type="dxa"/>
          </w:tcPr>
          <w:p w14:paraId="017FFB2D">
            <w:pPr>
              <w:spacing w:line="360" w:lineRule="auto"/>
              <w:ind w:firstLine="420" w:firstLineChars="200"/>
              <w:jc w:val="center"/>
              <w:rPr>
                <w:rFonts w:ascii="黑体" w:hAnsi="黑体" w:eastAsia="黑体" w:cs="黑体"/>
                <w:szCs w:val="21"/>
              </w:rPr>
            </w:pPr>
          </w:p>
        </w:tc>
      </w:tr>
      <w:tr w14:paraId="08A4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09BF4A73">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单位名称</w:t>
            </w:r>
          </w:p>
        </w:tc>
        <w:tc>
          <w:tcPr>
            <w:tcW w:w="2509" w:type="dxa"/>
          </w:tcPr>
          <w:p w14:paraId="739B627C">
            <w:pPr>
              <w:spacing w:line="360" w:lineRule="auto"/>
              <w:ind w:firstLine="420" w:firstLineChars="200"/>
              <w:jc w:val="center"/>
              <w:rPr>
                <w:rFonts w:ascii="黑体" w:hAnsi="黑体" w:eastAsia="黑体" w:cs="黑体"/>
                <w:szCs w:val="21"/>
              </w:rPr>
            </w:pPr>
          </w:p>
        </w:tc>
        <w:tc>
          <w:tcPr>
            <w:tcW w:w="2754" w:type="dxa"/>
          </w:tcPr>
          <w:p w14:paraId="6DAC037A">
            <w:pPr>
              <w:spacing w:line="360" w:lineRule="auto"/>
              <w:jc w:val="center"/>
              <w:rPr>
                <w:rFonts w:ascii="黑体" w:hAnsi="黑体" w:eastAsia="黑体" w:cs="黑体"/>
                <w:szCs w:val="21"/>
              </w:rPr>
            </w:pPr>
          </w:p>
        </w:tc>
      </w:tr>
      <w:tr w14:paraId="4B1B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22976FBE">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纳税人识别号</w:t>
            </w:r>
          </w:p>
        </w:tc>
        <w:tc>
          <w:tcPr>
            <w:tcW w:w="2509" w:type="dxa"/>
          </w:tcPr>
          <w:p w14:paraId="2541ED73">
            <w:pPr>
              <w:spacing w:line="360" w:lineRule="auto"/>
              <w:ind w:firstLine="420" w:firstLineChars="200"/>
              <w:jc w:val="center"/>
              <w:rPr>
                <w:rFonts w:ascii="黑体" w:hAnsi="黑体" w:eastAsia="黑体" w:cs="黑体"/>
                <w:szCs w:val="21"/>
              </w:rPr>
            </w:pPr>
          </w:p>
        </w:tc>
        <w:tc>
          <w:tcPr>
            <w:tcW w:w="2754" w:type="dxa"/>
          </w:tcPr>
          <w:p w14:paraId="41AF7CBA">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请准确填写</w:t>
            </w:r>
          </w:p>
        </w:tc>
      </w:tr>
      <w:tr w14:paraId="3B21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7615AE4E">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账号</w:t>
            </w:r>
          </w:p>
        </w:tc>
        <w:tc>
          <w:tcPr>
            <w:tcW w:w="2509" w:type="dxa"/>
          </w:tcPr>
          <w:p w14:paraId="4564A8E7">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14:paraId="6130243A">
            <w:pPr>
              <w:spacing w:line="360" w:lineRule="auto"/>
              <w:ind w:firstLine="420" w:firstLineChars="200"/>
              <w:jc w:val="center"/>
              <w:rPr>
                <w:rFonts w:ascii="黑体" w:hAnsi="黑体" w:eastAsia="黑体" w:cs="黑体"/>
                <w:szCs w:val="21"/>
              </w:rPr>
            </w:pPr>
          </w:p>
        </w:tc>
      </w:tr>
      <w:tr w14:paraId="4E2A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6FFD04DC">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开户行名称</w:t>
            </w:r>
          </w:p>
        </w:tc>
        <w:tc>
          <w:tcPr>
            <w:tcW w:w="2509" w:type="dxa"/>
          </w:tcPr>
          <w:p w14:paraId="01BA7AE2">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14:paraId="22521947">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具体填写至“XX分行”“XX支行”等</w:t>
            </w:r>
          </w:p>
        </w:tc>
      </w:tr>
      <w:tr w14:paraId="28D6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2B62ECE8">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地址、电话</w:t>
            </w:r>
          </w:p>
        </w:tc>
        <w:tc>
          <w:tcPr>
            <w:tcW w:w="2509" w:type="dxa"/>
          </w:tcPr>
          <w:p w14:paraId="3B28C96C">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14:paraId="5C3B071B">
            <w:pPr>
              <w:spacing w:line="360" w:lineRule="auto"/>
              <w:ind w:firstLine="420" w:firstLineChars="200"/>
              <w:jc w:val="center"/>
              <w:rPr>
                <w:rFonts w:ascii="黑体" w:hAnsi="黑体" w:eastAsia="黑体" w:cs="黑体"/>
                <w:szCs w:val="21"/>
              </w:rPr>
            </w:pPr>
          </w:p>
        </w:tc>
      </w:tr>
      <w:tr w14:paraId="5D8B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034" w:type="dxa"/>
            <w:vAlign w:val="center"/>
          </w:tcPr>
          <w:p w14:paraId="3C9FA0DB">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发票邮寄地址、联系人、电话或电子发票接收邮箱</w:t>
            </w:r>
          </w:p>
        </w:tc>
        <w:tc>
          <w:tcPr>
            <w:tcW w:w="2509" w:type="dxa"/>
            <w:vAlign w:val="center"/>
          </w:tcPr>
          <w:p w14:paraId="11C9ED49">
            <w:pPr>
              <w:spacing w:line="360" w:lineRule="auto"/>
              <w:ind w:firstLine="420" w:firstLineChars="200"/>
              <w:jc w:val="center"/>
              <w:rPr>
                <w:rFonts w:ascii="黑体" w:hAnsi="黑体" w:eastAsia="黑体" w:cs="黑体"/>
                <w:szCs w:val="21"/>
              </w:rPr>
            </w:pPr>
          </w:p>
        </w:tc>
        <w:tc>
          <w:tcPr>
            <w:tcW w:w="2754" w:type="dxa"/>
            <w:vAlign w:val="center"/>
          </w:tcPr>
          <w:p w14:paraId="2F38313E">
            <w:pPr>
              <w:spacing w:line="360" w:lineRule="auto"/>
              <w:ind w:firstLine="420" w:firstLineChars="200"/>
              <w:jc w:val="center"/>
              <w:rPr>
                <w:rFonts w:ascii="黑体" w:hAnsi="黑体" w:eastAsia="黑体" w:cs="黑体"/>
                <w:szCs w:val="21"/>
              </w:rPr>
            </w:pPr>
          </w:p>
        </w:tc>
      </w:tr>
    </w:tbl>
    <w:p w14:paraId="1EFF7DCE">
      <w:pPr>
        <w:spacing w:line="360" w:lineRule="auto"/>
        <w:rPr>
          <w:rFonts w:ascii="黑体" w:hAnsi="黑体" w:eastAsia="黑体" w:cs="黑体"/>
          <w:szCs w:val="21"/>
        </w:rPr>
      </w:pPr>
      <w:r>
        <w:rPr>
          <w:rFonts w:hint="eastAsia" w:ascii="黑体" w:hAnsi="黑体" w:eastAsia="黑体" w:cs="黑体"/>
          <w:szCs w:val="21"/>
        </w:rPr>
        <w:t>注：如上述信息未填写或未填写完整或填写有误，导致供应商无法获取发票，一切后果由供应商自行承担。</w:t>
      </w:r>
    </w:p>
    <w:p w14:paraId="6EB2E54C">
      <w:pPr>
        <w:spacing w:line="360" w:lineRule="auto"/>
        <w:ind w:firstLine="440" w:firstLineChars="200"/>
        <w:jc w:val="right"/>
        <w:outlineLvl w:val="0"/>
        <w:rPr>
          <w:rFonts w:ascii="宋体" w:hAnsi="宋体" w:eastAsia="仿宋_GB2312" w:cs="宋体"/>
          <w:sz w:val="22"/>
          <w:szCs w:val="22"/>
        </w:rPr>
      </w:pPr>
      <w:bookmarkStart w:id="77" w:name="_Toc18022"/>
      <w:r>
        <w:rPr>
          <w:rFonts w:hint="eastAsia" w:ascii="宋体" w:hAnsi="宋体" w:eastAsia="仿宋_GB2312" w:cs="宋体"/>
          <w:sz w:val="22"/>
          <w:szCs w:val="22"/>
        </w:rPr>
        <w:t>供应商：</w:t>
      </w:r>
      <w:r>
        <w:rPr>
          <w:rFonts w:hint="eastAsia" w:ascii="宋体" w:hAnsi="宋体" w:eastAsia="仿宋_GB2312" w:cs="宋体"/>
          <w:sz w:val="22"/>
          <w:szCs w:val="22"/>
          <w:u w:val="single"/>
        </w:rPr>
        <w:t xml:space="preserve">                </w:t>
      </w:r>
      <w:r>
        <w:rPr>
          <w:rFonts w:hint="eastAsia" w:ascii="宋体" w:hAnsi="宋体" w:eastAsia="仿宋_GB2312" w:cs="宋体"/>
          <w:sz w:val="22"/>
          <w:szCs w:val="22"/>
        </w:rPr>
        <w:t>（盖章）</w:t>
      </w:r>
      <w:bookmarkEnd w:id="77"/>
    </w:p>
    <w:p w14:paraId="57F9A42C">
      <w:pPr>
        <w:spacing w:line="360" w:lineRule="auto"/>
        <w:ind w:firstLine="440" w:firstLineChars="200"/>
        <w:jc w:val="right"/>
        <w:outlineLvl w:val="0"/>
        <w:rPr>
          <w:rFonts w:ascii="宋体" w:hAnsi="宋体" w:eastAsia="仿宋_GB2312" w:cs="宋体"/>
          <w:sz w:val="22"/>
          <w:szCs w:val="22"/>
        </w:rPr>
      </w:pPr>
      <w:bookmarkStart w:id="78" w:name="_Toc28370"/>
      <w:r>
        <w:rPr>
          <w:rFonts w:hint="eastAsia" w:ascii="宋体" w:hAnsi="宋体" w:eastAsia="仿宋_GB2312" w:cs="宋体"/>
          <w:sz w:val="22"/>
          <w:szCs w:val="22"/>
        </w:rPr>
        <w:t>法定代表人或委托代理人：</w:t>
      </w:r>
      <w:r>
        <w:rPr>
          <w:rFonts w:hint="eastAsia" w:ascii="宋体" w:hAnsi="宋体" w:eastAsia="仿宋_GB2312" w:cs="宋体"/>
          <w:sz w:val="22"/>
          <w:szCs w:val="22"/>
          <w:u w:val="single"/>
        </w:rPr>
        <w:t xml:space="preserve">                </w:t>
      </w:r>
      <w:r>
        <w:rPr>
          <w:rFonts w:hint="eastAsia" w:ascii="宋体" w:hAnsi="宋体" w:eastAsia="仿宋_GB2312" w:cs="宋体"/>
          <w:sz w:val="22"/>
          <w:szCs w:val="22"/>
        </w:rPr>
        <w:t>（签字）</w:t>
      </w:r>
      <w:bookmarkEnd w:id="78"/>
    </w:p>
    <w:p w14:paraId="105F1C4F">
      <w:pPr>
        <w:spacing w:line="360" w:lineRule="auto"/>
        <w:ind w:firstLine="440" w:firstLineChars="200"/>
        <w:jc w:val="right"/>
        <w:outlineLvl w:val="0"/>
        <w:rPr>
          <w:rFonts w:ascii="宋体" w:hAnsi="宋体" w:eastAsia="仿宋_GB2312" w:cs="宋体"/>
          <w:sz w:val="22"/>
          <w:szCs w:val="22"/>
        </w:rPr>
      </w:pPr>
      <w:bookmarkStart w:id="79" w:name="_Toc19883"/>
      <w:r>
        <w:rPr>
          <w:rFonts w:hint="eastAsia" w:ascii="宋体" w:hAnsi="宋体" w:eastAsia="仿宋_GB2312" w:cs="宋体"/>
          <w:sz w:val="22"/>
          <w:szCs w:val="22"/>
        </w:rPr>
        <w:t>年     月      日</w:t>
      </w:r>
      <w:bookmarkEnd w:id="79"/>
    </w:p>
    <w:p w14:paraId="1F58E5C7">
      <w:pPr>
        <w:spacing w:line="360" w:lineRule="auto"/>
        <w:jc w:val="center"/>
        <w:outlineLvl w:val="1"/>
      </w:pPr>
      <w:r>
        <w:rPr>
          <w:rFonts w:hint="eastAsia" w:ascii="宋体" w:hAnsi="宋体" w:eastAsia="仿宋_GB2312" w:cs="宋体"/>
          <w:b/>
          <w:bCs/>
          <w:sz w:val="22"/>
          <w:szCs w:val="22"/>
        </w:rPr>
        <w:t>注：本承诺书未填写或未签字盖章或未提交或修改既有内容，将导致响应资格被否决。</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3E3D6">
    <w:pPr>
      <w:pStyle w:val="6"/>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8C6210">
                          <w:pPr>
                            <w:pStyle w:val="6"/>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118C6210">
                    <w:pPr>
                      <w:pStyle w:val="6"/>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0E5E65">
                          <w:pPr>
                            <w:ind w:firstLine="56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D0E5E65">
                    <w:pPr>
                      <w:ind w:firstLine="560"/>
                    </w:pPr>
                  </w:p>
                </w:txbxContent>
              </v:textbox>
            </v:shape>
          </w:pict>
        </mc:Fallback>
      </mc:AlternateContent>
    </w:r>
  </w:p>
  <w:p w14:paraId="4A8CDF31">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36F48">
    <w:pPr>
      <w:pStyle w:val="6"/>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64947C">
                          <w:pPr>
                            <w:pStyle w:val="6"/>
                            <w:ind w:firstLine="360"/>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864947C">
                    <w:pPr>
                      <w:pStyle w:val="6"/>
                      <w:ind w:firstLine="360"/>
                    </w:pPr>
                    <w:r>
                      <w:fldChar w:fldCharType="begin"/>
                    </w:r>
                    <w:r>
                      <w:instrText xml:space="preserve"> PAGE  \* MERGEFORMAT </w:instrText>
                    </w:r>
                    <w:r>
                      <w:fldChar w:fldCharType="separate"/>
                    </w:r>
                    <w:r>
                      <w:t>17</w:t>
                    </w:r>
                    <w:r>
                      <w:fldChar w:fldCharType="end"/>
                    </w:r>
                  </w:p>
                </w:txbxContent>
              </v:textbox>
            </v:shape>
          </w:pict>
        </mc:Fallback>
      </mc:AlternateContent>
    </w:r>
  </w:p>
  <w:p w14:paraId="552E247D">
    <w:pPr>
      <w:pStyle w:val="6"/>
      <w:ind w:firstLine="360"/>
    </w:pPr>
  </w:p>
  <w:p w14:paraId="0980C07C">
    <w:pPr>
      <w:ind w:firstLine="5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CC4A0">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64D4B">
    <w:pPr>
      <w:pStyle w:val="7"/>
      <w:pBdr>
        <w:bottom w:val="none" w:color="auto" w:sz="0" w:space="0"/>
      </w:pBdr>
      <w:ind w:firstLine="6570" w:firstLineChars="3650"/>
    </w:pPr>
  </w:p>
  <w:p w14:paraId="09238158">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5A130"/>
    <w:multiLevelType w:val="singleLevel"/>
    <w:tmpl w:val="B4B5A130"/>
    <w:lvl w:ilvl="0" w:tentative="0">
      <w:start w:val="1"/>
      <w:numFmt w:val="chineseCounting"/>
      <w:suff w:val="nothing"/>
      <w:lvlText w:val="%1、"/>
      <w:lvlJc w:val="left"/>
      <w:rPr>
        <w:rFonts w:hint="eastAsia"/>
      </w:rPr>
    </w:lvl>
  </w:abstractNum>
  <w:abstractNum w:abstractNumId="1">
    <w:nsid w:val="D19E7437"/>
    <w:multiLevelType w:val="singleLevel"/>
    <w:tmpl w:val="D19E7437"/>
    <w:lvl w:ilvl="0" w:tentative="0">
      <w:start w:val="1"/>
      <w:numFmt w:val="decimal"/>
      <w:suff w:val="nothing"/>
      <w:lvlText w:val="（%1）"/>
      <w:lvlJc w:val="left"/>
    </w:lvl>
  </w:abstractNum>
  <w:abstractNum w:abstractNumId="2">
    <w:nsid w:val="275109C4"/>
    <w:multiLevelType w:val="multilevel"/>
    <w:tmpl w:val="275109C4"/>
    <w:lvl w:ilvl="0" w:tentative="0">
      <w:start w:val="1"/>
      <w:numFmt w:val="chineseCountingThousand"/>
      <w:pStyle w:val="2"/>
      <w:lvlText w:val="第%1章"/>
      <w:lvlJc w:val="left"/>
      <w:pPr>
        <w:tabs>
          <w:tab w:val="left" w:pos="1260"/>
        </w:tabs>
        <w:ind w:left="1680" w:hanging="420"/>
      </w:pPr>
      <w:rPr>
        <w:rFonts w:hint="eastAsia"/>
        <w:sz w:val="32"/>
        <w:szCs w:val="32"/>
      </w:rPr>
    </w:lvl>
    <w:lvl w:ilvl="1" w:tentative="0">
      <w:start w:val="1"/>
      <w:numFmt w:val="chineseCountingThousand"/>
      <w:lvlText w:val="%2、"/>
      <w:lvlJc w:val="left"/>
      <w:pPr>
        <w:tabs>
          <w:tab w:val="left" w:pos="1260"/>
        </w:tabs>
        <w:ind w:left="4516" w:hanging="420"/>
      </w:pPr>
      <w:rPr>
        <w:rFonts w:hint="eastAsia"/>
        <w:b/>
      </w:rPr>
    </w:lvl>
    <w:lvl w:ilvl="2" w:tentative="0">
      <w:start w:val="1"/>
      <w:numFmt w:val="chineseCountingThousand"/>
      <w:lvlText w:val="（%3）"/>
      <w:lvlJc w:val="left"/>
      <w:pPr>
        <w:tabs>
          <w:tab w:val="left" w:pos="1260"/>
        </w:tabs>
        <w:ind w:left="2520" w:hanging="420"/>
      </w:pPr>
      <w:rPr>
        <w:rFonts w:hint="eastAsia"/>
        <w:b/>
        <w:sz w:val="28"/>
        <w:szCs w:val="28"/>
        <w:lang w:val="en-US"/>
      </w:rPr>
    </w:lvl>
    <w:lvl w:ilvl="3" w:tentative="0">
      <w:start w:val="1"/>
      <w:numFmt w:val="decimal"/>
      <w:lvlText w:val="%4)"/>
      <w:lvlJc w:val="left"/>
      <w:pPr>
        <w:tabs>
          <w:tab w:val="left" w:pos="1260"/>
        </w:tabs>
        <w:ind w:left="4374" w:hanging="420"/>
      </w:pPr>
      <w:rPr>
        <w:rFonts w:hint="eastAsia"/>
      </w:rPr>
    </w:lvl>
    <w:lvl w:ilvl="4" w:tentative="0">
      <w:start w:val="1"/>
      <w:numFmt w:val="lowerLetter"/>
      <w:lvlText w:val="%5)"/>
      <w:lvlJc w:val="left"/>
      <w:pPr>
        <w:tabs>
          <w:tab w:val="left" w:pos="1260"/>
        </w:tabs>
        <w:ind w:left="3360" w:hanging="420"/>
      </w:pPr>
      <w:rPr>
        <w:rFonts w:hint="eastAsia"/>
      </w:rPr>
    </w:lvl>
    <w:lvl w:ilvl="5" w:tentative="0">
      <w:start w:val="1"/>
      <w:numFmt w:val="lowerRoman"/>
      <w:lvlText w:val="%6."/>
      <w:lvlJc w:val="right"/>
      <w:pPr>
        <w:tabs>
          <w:tab w:val="left" w:pos="1260"/>
        </w:tabs>
        <w:ind w:left="3780" w:hanging="420"/>
      </w:pPr>
      <w:rPr>
        <w:rFonts w:hint="eastAsia"/>
      </w:rPr>
    </w:lvl>
    <w:lvl w:ilvl="6" w:tentative="0">
      <w:start w:val="1"/>
      <w:numFmt w:val="decimal"/>
      <w:lvlText w:val="%7."/>
      <w:lvlJc w:val="left"/>
      <w:pPr>
        <w:tabs>
          <w:tab w:val="left" w:pos="1260"/>
        </w:tabs>
        <w:ind w:left="4200" w:hanging="420"/>
      </w:pPr>
      <w:rPr>
        <w:rFonts w:hint="eastAsia"/>
      </w:rPr>
    </w:lvl>
    <w:lvl w:ilvl="7" w:tentative="0">
      <w:start w:val="1"/>
      <w:numFmt w:val="lowerLetter"/>
      <w:lvlText w:val="%8)"/>
      <w:lvlJc w:val="left"/>
      <w:pPr>
        <w:tabs>
          <w:tab w:val="left" w:pos="1260"/>
        </w:tabs>
        <w:ind w:left="4620" w:hanging="420"/>
      </w:pPr>
      <w:rPr>
        <w:rFonts w:hint="eastAsia"/>
      </w:rPr>
    </w:lvl>
    <w:lvl w:ilvl="8" w:tentative="0">
      <w:start w:val="1"/>
      <w:numFmt w:val="lowerRoman"/>
      <w:lvlText w:val="%9."/>
      <w:lvlJc w:val="right"/>
      <w:pPr>
        <w:tabs>
          <w:tab w:val="left" w:pos="1260"/>
        </w:tabs>
        <w:ind w:left="5040" w:hanging="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MTk5NmI3YmE3ZDhmNzlhNDQ4N2ZjZjViYjkzY2MifQ=="/>
  </w:docVars>
  <w:rsids>
    <w:rsidRoot w:val="6A603A61"/>
    <w:rsid w:val="0009639C"/>
    <w:rsid w:val="00275A58"/>
    <w:rsid w:val="003E2242"/>
    <w:rsid w:val="005B2FA3"/>
    <w:rsid w:val="00711831"/>
    <w:rsid w:val="007402CA"/>
    <w:rsid w:val="00860007"/>
    <w:rsid w:val="00B40815"/>
    <w:rsid w:val="00D000FA"/>
    <w:rsid w:val="00E944C4"/>
    <w:rsid w:val="00F52148"/>
    <w:rsid w:val="01054C1B"/>
    <w:rsid w:val="010613AE"/>
    <w:rsid w:val="045301F6"/>
    <w:rsid w:val="0C2A5CE1"/>
    <w:rsid w:val="0DDE4FD5"/>
    <w:rsid w:val="0E2150AD"/>
    <w:rsid w:val="0FB47CA9"/>
    <w:rsid w:val="0FD621EB"/>
    <w:rsid w:val="107C0AD5"/>
    <w:rsid w:val="10ED7BF8"/>
    <w:rsid w:val="11160F29"/>
    <w:rsid w:val="11407D54"/>
    <w:rsid w:val="12C90586"/>
    <w:rsid w:val="130062B2"/>
    <w:rsid w:val="1442350A"/>
    <w:rsid w:val="19B0396B"/>
    <w:rsid w:val="19F31E08"/>
    <w:rsid w:val="1B2971BF"/>
    <w:rsid w:val="1F762BAF"/>
    <w:rsid w:val="20983709"/>
    <w:rsid w:val="22586D5A"/>
    <w:rsid w:val="23B95E70"/>
    <w:rsid w:val="24044C11"/>
    <w:rsid w:val="24253260"/>
    <w:rsid w:val="27F1061B"/>
    <w:rsid w:val="283830DC"/>
    <w:rsid w:val="2A663F30"/>
    <w:rsid w:val="2C3F0EDD"/>
    <w:rsid w:val="2EAC4594"/>
    <w:rsid w:val="30D50061"/>
    <w:rsid w:val="31291D49"/>
    <w:rsid w:val="32264E05"/>
    <w:rsid w:val="322F57FA"/>
    <w:rsid w:val="3404111E"/>
    <w:rsid w:val="357D4824"/>
    <w:rsid w:val="35ED1833"/>
    <w:rsid w:val="3BBA5408"/>
    <w:rsid w:val="3CCD2CF9"/>
    <w:rsid w:val="3D3D6D72"/>
    <w:rsid w:val="3EF1250A"/>
    <w:rsid w:val="3FB078CC"/>
    <w:rsid w:val="422B7AE1"/>
    <w:rsid w:val="435D77B9"/>
    <w:rsid w:val="449C0FB8"/>
    <w:rsid w:val="45C7169E"/>
    <w:rsid w:val="48547666"/>
    <w:rsid w:val="4BB200F6"/>
    <w:rsid w:val="4C793881"/>
    <w:rsid w:val="4FC11A85"/>
    <w:rsid w:val="503C55AF"/>
    <w:rsid w:val="50D91050"/>
    <w:rsid w:val="51695A51"/>
    <w:rsid w:val="52AE204A"/>
    <w:rsid w:val="53B35B89"/>
    <w:rsid w:val="53D6654F"/>
    <w:rsid w:val="54F977BF"/>
    <w:rsid w:val="55D50038"/>
    <w:rsid w:val="57450DE7"/>
    <w:rsid w:val="57FE04E3"/>
    <w:rsid w:val="58346B6C"/>
    <w:rsid w:val="58A50A18"/>
    <w:rsid w:val="59554FEC"/>
    <w:rsid w:val="59AE0429"/>
    <w:rsid w:val="5B90663B"/>
    <w:rsid w:val="5BE82147"/>
    <w:rsid w:val="5CA42230"/>
    <w:rsid w:val="5CDA167E"/>
    <w:rsid w:val="5F33412B"/>
    <w:rsid w:val="5F7D704B"/>
    <w:rsid w:val="5FA30332"/>
    <w:rsid w:val="6171689E"/>
    <w:rsid w:val="622B0FE0"/>
    <w:rsid w:val="62A52B40"/>
    <w:rsid w:val="633259B1"/>
    <w:rsid w:val="6389533F"/>
    <w:rsid w:val="659F2E72"/>
    <w:rsid w:val="66DE0D17"/>
    <w:rsid w:val="673D666D"/>
    <w:rsid w:val="67E1568C"/>
    <w:rsid w:val="686B482C"/>
    <w:rsid w:val="69937B96"/>
    <w:rsid w:val="6A603A61"/>
    <w:rsid w:val="6B17588D"/>
    <w:rsid w:val="6DDB3E50"/>
    <w:rsid w:val="6E6374DE"/>
    <w:rsid w:val="7273314B"/>
    <w:rsid w:val="72A028A8"/>
    <w:rsid w:val="72C25B79"/>
    <w:rsid w:val="758D5E96"/>
    <w:rsid w:val="75A269C5"/>
    <w:rsid w:val="75BC37EB"/>
    <w:rsid w:val="76265996"/>
    <w:rsid w:val="78EF290F"/>
    <w:rsid w:val="795E2ABC"/>
    <w:rsid w:val="797E23E2"/>
    <w:rsid w:val="7BD00A19"/>
    <w:rsid w:val="7C715DFE"/>
    <w:rsid w:val="7E38445E"/>
    <w:rsid w:val="7EED78F1"/>
    <w:rsid w:val="7F1A7081"/>
    <w:rsid w:val="7FB52FB2"/>
    <w:rsid w:val="7FBA75D6"/>
    <w:rsid w:val="7FBC4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numPr>
        <w:ilvl w:val="0"/>
        <w:numId w:val="1"/>
      </w:numPr>
      <w:spacing w:beforeLines="50" w:afterLines="100"/>
      <w:ind w:firstLine="0"/>
      <w:jc w:val="center"/>
      <w:outlineLvl w:val="0"/>
    </w:pPr>
    <w:rPr>
      <w:b/>
      <w:bCs/>
      <w:kern w:val="44"/>
      <w:sz w:val="36"/>
      <w:szCs w:val="44"/>
    </w:rPr>
  </w:style>
  <w:style w:type="paragraph" w:styleId="3">
    <w:name w:val="heading 2"/>
    <w:basedOn w:val="1"/>
    <w:next w:val="1"/>
    <w:qFormat/>
    <w:uiPriority w:val="0"/>
    <w:pPr>
      <w:keepNext/>
      <w:keepLines/>
      <w:jc w:val="left"/>
      <w:outlineLvl w:val="1"/>
    </w:pPr>
    <w:rPr>
      <w:rFonts w:ascii="Calibri Light" w:hAnsi="Calibri Light"/>
      <w:b/>
      <w:bCs/>
      <w:kern w:val="0"/>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adjustRightInd w:val="0"/>
      <w:ind w:firstLine="420"/>
      <w:textAlignment w:val="baseline"/>
    </w:pPr>
    <w:rPr>
      <w:rFonts w:ascii="宋体" w:hAnsi="Times New Roman" w:eastAsia="仿宋"/>
      <w:kern w:val="0"/>
      <w:sz w:val="24"/>
      <w:szCs w:val="21"/>
    </w:rPr>
  </w:style>
  <w:style w:type="paragraph" w:styleId="5">
    <w:name w:val="Body Text Indent"/>
    <w:basedOn w:val="1"/>
    <w:qFormat/>
    <w:uiPriority w:val="0"/>
    <w:pPr>
      <w:adjustRightInd w:val="0"/>
      <w:spacing w:after="120"/>
      <w:ind w:left="420" w:leftChars="200"/>
      <w:textAlignment w:val="baseline"/>
    </w:pPr>
    <w:rPr>
      <w:rFonts w:ascii="宋体" w:hAnsi="Times New Roman" w:eastAsia="仿宋"/>
      <w:kern w:val="0"/>
      <w:sz w:val="24"/>
      <w:szCs w:val="21"/>
    </w:rPr>
  </w:style>
  <w:style w:type="paragraph" w:styleId="6">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8">
    <w:name w:val="toc 1"/>
    <w:basedOn w:val="1"/>
    <w:next w:val="1"/>
    <w:unhideWhenUsed/>
    <w:qFormat/>
    <w:uiPriority w:val="39"/>
    <w:pPr>
      <w:spacing w:before="120" w:after="120"/>
      <w:jc w:val="left"/>
    </w:pPr>
    <w:rPr>
      <w:b/>
      <w:bCs/>
      <w:caps/>
      <w:sz w:val="20"/>
      <w:szCs w:val="20"/>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Body Text First Indent 2"/>
    <w:basedOn w:val="5"/>
    <w:qFormat/>
    <w:uiPriority w:val="0"/>
    <w:pPr>
      <w:ind w:firstLine="420" w:firstLineChars="200"/>
    </w:pPr>
  </w:style>
  <w:style w:type="character" w:styleId="13">
    <w:name w:val="page number"/>
    <w:qFormat/>
    <w:uiPriority w:val="99"/>
  </w:style>
  <w:style w:type="paragraph" w:customStyle="1" w:styleId="14">
    <w:name w:val="_Style 322"/>
    <w:basedOn w:val="5"/>
    <w:next w:val="10"/>
    <w:qFormat/>
    <w:uiPriority w:val="0"/>
    <w:pPr>
      <w:adjustRightInd/>
      <w:ind w:firstLine="420" w:firstLineChars="200"/>
      <w:textAlignment w:val="auto"/>
    </w:pPr>
    <w:rPr>
      <w:rFonts w:ascii="Calibri" w:hAnsi="Calibri" w:eastAsia="宋体"/>
      <w:kern w:val="2"/>
      <w:sz w:val="21"/>
      <w:szCs w:val="22"/>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1"/>
    <w:basedOn w:val="1"/>
    <w:qFormat/>
    <w:uiPriority w:val="0"/>
  </w:style>
  <w:style w:type="character" w:customStyle="1" w:styleId="17">
    <w:name w:val="标题 1 Char"/>
    <w:link w:val="2"/>
    <w:qFormat/>
    <w:uiPriority w:val="0"/>
    <w:rPr>
      <w:b/>
      <w:bCs/>
      <w:kern w:val="44"/>
      <w:sz w:val="36"/>
      <w:szCs w:val="44"/>
    </w:rPr>
  </w:style>
  <w:style w:type="paragraph" w:customStyle="1" w:styleId="18">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9">
    <w:name w:val="标题2"/>
    <w:basedOn w:val="3"/>
    <w:qFormat/>
    <w:uiPriority w:val="0"/>
    <w:pPr>
      <w:keepNext w:val="0"/>
      <w:keepLines w:val="0"/>
      <w:tabs>
        <w:tab w:val="left" w:pos="0"/>
      </w:tabs>
    </w:pPr>
    <w:rPr>
      <w:rFonts w:ascii="Arial" w:hAnsi="Arial"/>
      <w:b w:val="0"/>
      <w:sz w:val="30"/>
    </w:rPr>
  </w:style>
  <w:style w:type="character" w:customStyle="1" w:styleId="20">
    <w:name w:val="font61"/>
    <w:basedOn w:val="12"/>
    <w:qFormat/>
    <w:uiPriority w:val="0"/>
    <w:rPr>
      <w:rFonts w:hint="eastAsia" w:ascii="宋体" w:hAnsi="宋体" w:eastAsia="宋体" w:cs="宋体"/>
      <w:color w:val="000000"/>
      <w:sz w:val="28"/>
      <w:szCs w:val="28"/>
      <w:u w:val="none"/>
    </w:rPr>
  </w:style>
  <w:style w:type="character" w:customStyle="1" w:styleId="21">
    <w:name w:val="font31"/>
    <w:basedOn w:val="12"/>
    <w:qFormat/>
    <w:uiPriority w:val="0"/>
    <w:rPr>
      <w:rFonts w:hint="eastAsia" w:ascii="宋体" w:hAnsi="宋体" w:eastAsia="宋体" w:cs="宋体"/>
      <w:color w:val="000000"/>
      <w:sz w:val="28"/>
      <w:szCs w:val="28"/>
      <w:u w:val="none"/>
    </w:rPr>
  </w:style>
  <w:style w:type="character" w:customStyle="1" w:styleId="22">
    <w:name w:val="font41"/>
    <w:basedOn w:val="12"/>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128</Words>
  <Characters>133</Characters>
  <Lines>45</Lines>
  <Paragraphs>12</Paragraphs>
  <TotalTime>2</TotalTime>
  <ScaleCrop>false</ScaleCrop>
  <LinksUpToDate>false</LinksUpToDate>
  <CharactersWithSpaces>148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2024-04-11T02:08:00Z</dcterms:created>
  <dc:creator>qianyv</dc:creator>
  <cp:lastModifiedBy>翁灵丽</cp:lastModifiedBy>
  <dcterms:modified xsi:type="dcterms:W3CDTF">2026-06-03T01:15:49Z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DF0D12239F1A43428B05606EFB085F0A_13</vt:lpwstr>
  </property>
  <property fmtid="{D5CDD505-2E9C-101B-9397-08002B2CF9AE}" pid="4" name="KSOTemplateDocerSaveRecord">
    <vt:lpwstr>eyJoZGlkIjoiMjM4Y2NkYTgwMGQwZTI0YTk4ZDdlZmNiMmY2ZDI0MzAiLCJ1c2VySWQiOiIxNjUwOTc4NTU5In0=</vt:lpwstr>
  </property>
</Properties>
</file>