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9163">
      <w:pPr>
        <w:adjustRightInd w:val="0"/>
        <w:snapToGrid w:val="0"/>
        <w:spacing w:line="600" w:lineRule="auto"/>
        <w:jc w:val="center"/>
        <w:rPr>
          <w:rFonts w:hint="eastAsia" w:ascii="宋体" w:hAnsi="宋体" w:eastAsia="宋体"/>
          <w:b/>
          <w:bCs/>
          <w:sz w:val="28"/>
          <w:szCs w:val="28"/>
        </w:rPr>
      </w:pPr>
      <w:bookmarkStart w:id="0" w:name="_Toc8376"/>
      <w:bookmarkStart w:id="1" w:name="_Toc9856"/>
      <w:bookmarkStart w:id="2" w:name="_Toc31323"/>
      <w:bookmarkStart w:id="3" w:name="_Toc19602"/>
      <w:bookmarkStart w:id="4" w:name="_Toc29569"/>
      <w:bookmarkStart w:id="5" w:name="_Toc25751"/>
      <w:r>
        <w:rPr>
          <w:rFonts w:hint="eastAsia" w:ascii="宋体" w:hAnsi="宋体" w:eastAsia="宋体"/>
          <w:b/>
          <w:bCs/>
          <w:sz w:val="28"/>
          <w:szCs w:val="28"/>
          <w:lang w:val="en-US" w:eastAsia="zh-CN"/>
        </w:rPr>
        <w:t xml:space="preserve"> </w:t>
      </w:r>
      <w:r>
        <w:rPr>
          <w:rFonts w:hint="eastAsia" w:ascii="宋体" w:hAnsi="宋体"/>
          <w:b/>
          <w:bCs/>
          <w:sz w:val="28"/>
          <w:szCs w:val="28"/>
          <w:lang w:val="en-US" w:eastAsia="zh-CN"/>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采购项目编号：</w:t>
      </w:r>
      <w:permStart w:id="0" w:edGrp="everyone"/>
      <w:r>
        <w:rPr>
          <w:rFonts w:hint="eastAsia" w:ascii="宋体" w:hAnsi="宋体" w:eastAsia="宋体"/>
          <w:b/>
          <w:bCs/>
          <w:sz w:val="28"/>
          <w:szCs w:val="28"/>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w:t>
      </w:r>
    </w:p>
    <w:permEnd w:id="0"/>
    <w:p w14:paraId="41FAF219">
      <w:pPr>
        <w:adjustRightInd w:val="0"/>
        <w:snapToGrid w:val="0"/>
        <w:spacing w:line="600" w:lineRule="auto"/>
        <w:jc w:val="center"/>
        <w:rPr>
          <w:rFonts w:hint="eastAsia" w:ascii="宋体" w:hAnsi="宋体" w:eastAsia="宋体"/>
          <w:b/>
          <w:bCs/>
          <w:sz w:val="28"/>
          <w:szCs w:val="28"/>
        </w:rPr>
      </w:pPr>
    </w:p>
    <w:p w14:paraId="0D0DD4FD">
      <w:pPr>
        <w:adjustRightInd w:val="0"/>
        <w:snapToGrid w:val="0"/>
        <w:spacing w:line="360" w:lineRule="auto"/>
        <w:ind w:firstLine="0" w:firstLineChars="0"/>
        <w:jc w:val="center"/>
        <w:rPr>
          <w:rFonts w:hint="eastAsia" w:ascii="黑体" w:hAnsi="黑体" w:eastAsia="黑体" w:cs="宋体"/>
          <w:b/>
          <w:kern w:val="0"/>
          <w:sz w:val="52"/>
          <w:szCs w:val="52"/>
          <w:lang w:eastAsia="zh-CN"/>
        </w:rPr>
      </w:pPr>
      <w:permStart w:id="1" w:edGrp="everyone"/>
      <w:r>
        <w:rPr>
          <w:rFonts w:hint="eastAsia" w:ascii="黑体" w:hAnsi="黑体" w:eastAsia="黑体" w:cs="宋体"/>
          <w:b/>
          <w:kern w:val="0"/>
          <w:sz w:val="52"/>
          <w:szCs w:val="52"/>
          <w:lang w:eastAsia="zh-CN"/>
        </w:rPr>
        <w:t>自备井水资源论证报告表编制服务项目</w:t>
      </w:r>
    </w:p>
    <w:permEnd w:id="1"/>
    <w:p w14:paraId="2F278053">
      <w:pPr>
        <w:adjustRightInd w:val="0"/>
        <w:snapToGrid w:val="0"/>
        <w:spacing w:line="360" w:lineRule="auto"/>
        <w:ind w:firstLine="0" w:firstLineChars="0"/>
        <w:jc w:val="center"/>
        <w:rPr>
          <w:rFonts w:hint="eastAsia" w:ascii="黑体" w:hAnsi="黑体" w:eastAsia="黑体" w:cs="宋体"/>
          <w:b/>
          <w:kern w:val="0"/>
          <w:sz w:val="52"/>
          <w:szCs w:val="52"/>
          <w:lang w:val="en-US" w:eastAsia="zh-CN"/>
        </w:rPr>
      </w:pPr>
    </w:p>
    <w:p w14:paraId="6F70FAE2">
      <w:pPr>
        <w:adjustRightInd w:val="0"/>
        <w:snapToGrid w:val="0"/>
        <w:spacing w:line="360" w:lineRule="auto"/>
        <w:ind w:firstLine="0" w:firstLineChars="0"/>
        <w:jc w:val="center"/>
        <w:rPr>
          <w:rFonts w:ascii="黑体" w:hAnsi="黑体" w:eastAsia="黑体" w:cs="宋体"/>
          <w:b/>
          <w:kern w:val="0"/>
          <w:sz w:val="52"/>
          <w:szCs w:val="52"/>
        </w:rPr>
      </w:pPr>
      <w:r>
        <w:rPr>
          <w:rFonts w:hint="eastAsia" w:ascii="黑体" w:hAnsi="黑体" w:eastAsia="黑体" w:cs="宋体"/>
          <w:b/>
          <w:kern w:val="0"/>
          <w:sz w:val="52"/>
          <w:szCs w:val="52"/>
          <w:lang w:val="en-US" w:eastAsia="zh-CN"/>
        </w:rPr>
        <w:t>竞价采购</w:t>
      </w:r>
      <w:r>
        <w:rPr>
          <w:rFonts w:hint="eastAsia" w:ascii="黑体" w:hAnsi="黑体" w:eastAsia="黑体" w:cs="宋体"/>
          <w:b/>
          <w:kern w:val="0"/>
          <w:sz w:val="52"/>
          <w:szCs w:val="52"/>
        </w:rPr>
        <w:t>文件</w:t>
      </w:r>
    </w:p>
    <w:p w14:paraId="641F3A31">
      <w:pPr>
        <w:shd w:val="clear" w:color="auto" w:fill="FFFFFF"/>
        <w:adjustRightInd w:val="0"/>
        <w:snapToGrid w:val="0"/>
        <w:spacing w:line="600" w:lineRule="exact"/>
        <w:rPr>
          <w:b/>
          <w:color w:val="000000"/>
          <w:sz w:val="24"/>
        </w:rPr>
      </w:pPr>
    </w:p>
    <w:p w14:paraId="1301162D">
      <w:pPr>
        <w:adjustRightInd w:val="0"/>
        <w:snapToGrid w:val="0"/>
        <w:rPr>
          <w:rFonts w:ascii="宋体" w:hAnsi="宋体" w:cs="宋体"/>
          <w:b/>
          <w:color w:val="000000"/>
          <w:kern w:val="0"/>
          <w:sz w:val="32"/>
          <w:szCs w:val="32"/>
        </w:rPr>
      </w:pPr>
    </w:p>
    <w:p w14:paraId="3E2EB038">
      <w:pPr>
        <w:adjustRightInd w:val="0"/>
        <w:snapToGrid w:val="0"/>
        <w:rPr>
          <w:rFonts w:ascii="宋体" w:hAnsi="宋体" w:cs="宋体"/>
          <w:b/>
          <w:color w:val="000000"/>
          <w:kern w:val="0"/>
          <w:sz w:val="32"/>
          <w:szCs w:val="32"/>
        </w:rPr>
      </w:pPr>
    </w:p>
    <w:p w14:paraId="49D43455">
      <w:pPr>
        <w:adjustRightInd w:val="0"/>
        <w:snapToGrid w:val="0"/>
        <w:rPr>
          <w:rFonts w:ascii="宋体" w:hAnsi="宋体" w:cs="宋体"/>
          <w:b/>
          <w:color w:val="000000"/>
          <w:kern w:val="0"/>
          <w:sz w:val="32"/>
          <w:szCs w:val="32"/>
        </w:rPr>
      </w:pPr>
    </w:p>
    <w:p w14:paraId="04042F12">
      <w:pPr>
        <w:adjustRightInd w:val="0"/>
        <w:snapToGrid w:val="0"/>
        <w:rPr>
          <w:rFonts w:ascii="宋体" w:hAnsi="宋体" w:cs="宋体"/>
          <w:b/>
          <w:color w:val="000000"/>
          <w:kern w:val="0"/>
          <w:sz w:val="32"/>
          <w:szCs w:val="32"/>
        </w:rPr>
      </w:pPr>
    </w:p>
    <w:p w14:paraId="72927B94">
      <w:pPr>
        <w:adjustRightInd w:val="0"/>
        <w:snapToGrid w:val="0"/>
        <w:rPr>
          <w:rFonts w:ascii="宋体" w:hAnsi="宋体" w:cs="宋体"/>
          <w:b/>
          <w:color w:val="000000"/>
          <w:kern w:val="0"/>
          <w:sz w:val="32"/>
          <w:szCs w:val="32"/>
        </w:rPr>
      </w:pPr>
    </w:p>
    <w:p w14:paraId="201714A7">
      <w:pPr>
        <w:adjustRightInd w:val="0"/>
        <w:snapToGrid w:val="0"/>
        <w:rPr>
          <w:rFonts w:ascii="宋体" w:hAnsi="宋体" w:cs="宋体"/>
          <w:b/>
          <w:color w:val="000000"/>
          <w:kern w:val="0"/>
          <w:sz w:val="32"/>
          <w:szCs w:val="32"/>
        </w:rPr>
      </w:pPr>
    </w:p>
    <w:p w14:paraId="32210AEE">
      <w:pPr>
        <w:adjustRightInd w:val="0"/>
        <w:snapToGrid w:val="0"/>
        <w:rPr>
          <w:rFonts w:ascii="宋体" w:hAnsi="宋体" w:cs="宋体"/>
          <w:b/>
          <w:color w:val="000000"/>
          <w:kern w:val="0"/>
          <w:sz w:val="32"/>
          <w:szCs w:val="32"/>
        </w:rPr>
      </w:pPr>
    </w:p>
    <w:p w14:paraId="7DC459FD">
      <w:pPr>
        <w:adjustRightInd w:val="0"/>
        <w:snapToGrid w:val="0"/>
        <w:rPr>
          <w:rFonts w:ascii="宋体" w:hAnsi="宋体" w:cs="宋体"/>
          <w:b/>
          <w:color w:val="000000"/>
          <w:kern w:val="0"/>
          <w:sz w:val="32"/>
          <w:szCs w:val="32"/>
        </w:rPr>
      </w:pPr>
    </w:p>
    <w:p w14:paraId="5A86FC7A">
      <w:pPr>
        <w:adjustRightInd w:val="0"/>
        <w:snapToGrid w:val="0"/>
        <w:rPr>
          <w:rFonts w:ascii="宋体" w:hAnsi="宋体" w:cs="宋体"/>
          <w:b/>
          <w:color w:val="000000"/>
          <w:kern w:val="0"/>
          <w:sz w:val="32"/>
          <w:szCs w:val="32"/>
        </w:rPr>
      </w:pPr>
    </w:p>
    <w:p w14:paraId="56433983">
      <w:pPr>
        <w:adjustRightInd w:val="0"/>
        <w:snapToGrid w:val="0"/>
        <w:spacing w:line="800" w:lineRule="exact"/>
        <w:ind w:firstLine="964" w:firstLineChars="300"/>
        <w:jc w:val="left"/>
        <w:rPr>
          <w:rFonts w:hint="default" w:ascii="宋体" w:hAnsi="宋体" w:eastAsia="宋体" w:cs="宋体"/>
          <w:b/>
          <w:kern w:val="0"/>
          <w:sz w:val="32"/>
          <w:szCs w:val="32"/>
          <w:lang w:val="en-US" w:eastAsia="zh-CN"/>
        </w:rPr>
      </w:pPr>
      <w:r>
        <w:rPr>
          <w:rFonts w:hint="eastAsia" w:ascii="宋体" w:hAnsi="宋体" w:cs="宋体"/>
          <w:b/>
          <w:kern w:val="0"/>
          <w:sz w:val="32"/>
          <w:szCs w:val="32"/>
        </w:rPr>
        <w:t>采购人：</w:t>
      </w:r>
      <w:permStart w:id="2" w:edGrp="everyone"/>
      <w:r>
        <w:rPr>
          <w:rFonts w:hint="eastAsia" w:ascii="宋体" w:hAnsi="宋体" w:cs="宋体"/>
          <w:b/>
          <w:kern w:val="0"/>
          <w:sz w:val="32"/>
          <w:szCs w:val="32"/>
          <w:lang w:val="en-US" w:eastAsia="zh-CN"/>
        </w:rPr>
        <w:t xml:space="preserve"> 海南省桂林洋公用事业发展有限公司</w:t>
      </w:r>
    </w:p>
    <w:permEnd w:id="2"/>
    <w:p w14:paraId="7F885F76">
      <w:pPr>
        <w:adjustRightInd w:val="0"/>
        <w:snapToGrid w:val="0"/>
        <w:spacing w:line="800" w:lineRule="exact"/>
        <w:ind w:firstLine="964" w:firstLineChars="300"/>
        <w:jc w:val="left"/>
        <w:rPr>
          <w:rFonts w:hint="default" w:ascii="宋体" w:hAnsi="宋体" w:eastAsia="宋体" w:cs="宋体"/>
          <w:b/>
          <w:kern w:val="0"/>
          <w:sz w:val="32"/>
          <w:szCs w:val="32"/>
          <w:lang w:val="en-US" w:eastAsia="zh-CN"/>
        </w:rPr>
      </w:pPr>
      <w:r>
        <w:rPr>
          <w:rFonts w:hint="eastAsia" w:ascii="宋体" w:hAnsi="宋体" w:cs="宋体"/>
          <w:b/>
          <w:kern w:val="0"/>
          <w:sz w:val="32"/>
          <w:szCs w:val="32"/>
        </w:rPr>
        <w:t>采购代理机构：</w:t>
      </w:r>
      <w:permStart w:id="3" w:edGrp="everyone"/>
      <w:r>
        <w:rPr>
          <w:rFonts w:hint="eastAsia" w:ascii="宋体" w:hAnsi="宋体" w:cs="宋体"/>
          <w:b/>
          <w:kern w:val="0"/>
          <w:sz w:val="32"/>
          <w:szCs w:val="32"/>
          <w:lang w:val="en-US" w:eastAsia="zh-CN"/>
        </w:rPr>
        <w:t xml:space="preserve"> 海南江东</w:t>
      </w:r>
      <w:bookmarkStart w:id="85" w:name="_GoBack"/>
      <w:bookmarkEnd w:id="85"/>
      <w:r>
        <w:rPr>
          <w:rFonts w:hint="eastAsia" w:ascii="宋体" w:hAnsi="宋体" w:cs="宋体"/>
          <w:b/>
          <w:kern w:val="0"/>
          <w:sz w:val="32"/>
          <w:szCs w:val="32"/>
          <w:lang w:val="en-US" w:eastAsia="zh-CN"/>
        </w:rPr>
        <w:t>智慧投资发展有限公司</w:t>
      </w:r>
    </w:p>
    <w:permEnd w:id="3"/>
    <w:p w14:paraId="576CBA80">
      <w:pPr>
        <w:adjustRightInd w:val="0"/>
        <w:snapToGrid w:val="0"/>
        <w:spacing w:line="800" w:lineRule="exact"/>
        <w:jc w:val="center"/>
        <w:rPr>
          <w:rFonts w:hint="eastAsia" w:ascii="宋体" w:hAnsi="宋体" w:cs="宋体"/>
          <w:b/>
          <w:kern w:val="0"/>
          <w:sz w:val="32"/>
          <w:szCs w:val="32"/>
          <w:lang w:val="en-US" w:eastAsia="zh-CN"/>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lang w:val="en-US" w:eastAsia="zh-CN"/>
        </w:rPr>
        <w:t>2026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 xml:space="preserve">6 </w:t>
      </w:r>
      <w:r>
        <w:rPr>
          <w:rFonts w:hint="eastAsia" w:ascii="宋体" w:hAnsi="宋体" w:cs="宋体"/>
          <w:b/>
          <w:kern w:val="0"/>
          <w:sz w:val="32"/>
          <w:szCs w:val="32"/>
        </w:rPr>
        <w:t>月</w:t>
      </w:r>
      <w:r>
        <w:rPr>
          <w:rFonts w:hint="eastAsia" w:ascii="宋体" w:hAnsi="宋体" w:cs="宋体"/>
          <w:b/>
          <w:kern w:val="0"/>
          <w:sz w:val="32"/>
          <w:szCs w:val="32"/>
          <w:u w:val="single"/>
          <w:lang w:val="en-US" w:eastAsia="zh-CN"/>
        </w:rPr>
        <w:t xml:space="preserve"> 5 </w:t>
      </w:r>
      <w:r>
        <w:rPr>
          <w:rFonts w:hint="eastAsia" w:ascii="宋体" w:hAnsi="宋体" w:cs="宋体"/>
          <w:b/>
          <w:kern w:val="0"/>
          <w:sz w:val="32"/>
          <w:szCs w:val="32"/>
          <w:lang w:val="en-US" w:eastAsia="zh-CN"/>
        </w:rPr>
        <w:t>日</w:t>
      </w:r>
    </w:p>
    <w:p w14:paraId="1AA5FB17">
      <w:pPr>
        <w:adjustRightInd/>
        <w:snapToGrid/>
        <w:spacing w:line="240" w:lineRule="auto"/>
        <w:jc w:val="left"/>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375AFBCA">
      <w:pPr>
        <w:adjustRightInd w:val="0"/>
        <w:snapToGrid w:val="0"/>
        <w:spacing w:line="800" w:lineRule="exact"/>
        <w:jc w:val="center"/>
        <w:rPr>
          <w:rFonts w:hint="eastAsia" w:ascii="宋体" w:hAnsi="宋体" w:cs="宋体"/>
          <w:b/>
          <w:kern w:val="0"/>
          <w:sz w:val="32"/>
          <w:szCs w:val="32"/>
          <w:lang w:val="en-US" w:eastAsia="zh-CN"/>
        </w:rPr>
        <w:sectPr>
          <w:headerReference r:id="rId4" w:type="first"/>
          <w:footerReference r:id="rId6" w:type="first"/>
          <w:headerReference r:id="rId3" w:type="default"/>
          <w:footerReference r:id="rId5" w:type="default"/>
          <w:pgSz w:w="11905" w:h="16838"/>
          <w:pgMar w:top="1361" w:right="1417" w:bottom="1247" w:left="1417" w:header="567" w:footer="283" w:gutter="0"/>
          <w:cols w:space="720" w:num="1"/>
          <w:docGrid w:type="lines" w:linePitch="312" w:charSpace="0"/>
        </w:sectPr>
      </w:pPr>
    </w:p>
    <w:p w14:paraId="087312DD">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6779782D">
      <w:pPr>
        <w:pStyle w:val="4"/>
        <w:ind w:firstLine="0"/>
      </w:pPr>
    </w:p>
    <w:p w14:paraId="3A91961D">
      <w:pPr>
        <w:pStyle w:val="15"/>
        <w:tabs>
          <w:tab w:val="right" w:leader="dot" w:pos="9071"/>
        </w:tabs>
        <w:rPr>
          <w:rFonts w:hint="eastAsia" w:eastAsia="宋体"/>
          <w:lang w:eastAsia="zh-CN"/>
        </w:rPr>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 xml:space="preserve">第一章  </w:t>
      </w:r>
      <w:r>
        <w:rPr>
          <w:rFonts w:hint="eastAsia" w:ascii="黑体" w:hAnsi="黑体" w:eastAsia="黑体" w:cs="宋体"/>
          <w:bCs/>
          <w:szCs w:val="44"/>
          <w:lang w:eastAsia="zh-CN"/>
        </w:rPr>
        <w:t>竞价采购公告</w:t>
      </w:r>
      <w:r>
        <w:tab/>
      </w:r>
      <w:r>
        <w:rPr>
          <w:rFonts w:hint="eastAsia"/>
        </w:rPr>
        <w:fldChar w:fldCharType="end"/>
      </w:r>
      <w:r>
        <w:rPr>
          <w:rFonts w:hint="eastAsia"/>
          <w:lang w:val="en-US" w:eastAsia="zh-CN"/>
        </w:rPr>
        <w:t>1</w:t>
      </w:r>
    </w:p>
    <w:p w14:paraId="603690FB">
      <w:pPr>
        <w:pStyle w:val="15"/>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3</w:t>
      </w:r>
      <w:r>
        <w:fldChar w:fldCharType="end"/>
      </w:r>
      <w:r>
        <w:fldChar w:fldCharType="end"/>
      </w:r>
    </w:p>
    <w:p w14:paraId="2398EFFA">
      <w:pPr>
        <w:pStyle w:val="15"/>
        <w:tabs>
          <w:tab w:val="right" w:leader="dot" w:pos="9071"/>
        </w:tabs>
        <w:rPr>
          <w:rFonts w:hint="default" w:eastAsia="宋体"/>
          <w:b/>
          <w:bCs/>
          <w:lang w:val="en-US" w:eastAsia="zh-CN"/>
        </w:rPr>
      </w:pPr>
      <w:r>
        <w:rPr>
          <w:rFonts w:hint="eastAsia" w:ascii="黑体" w:hAnsi="黑体" w:eastAsia="黑体"/>
        </w:rPr>
        <w:t>第三章</w:t>
      </w:r>
      <w:r>
        <w:rPr>
          <w:rFonts w:hint="eastAsia" w:ascii="黑体" w:hAnsi="黑体" w:eastAsia="黑体"/>
          <w:lang w:val="en-US" w:eastAsia="zh-CN"/>
        </w:rPr>
        <w:t xml:space="preserve">  任务书或需求书</w:t>
      </w:r>
      <w:r>
        <w:tab/>
      </w:r>
      <w:r>
        <w:rPr>
          <w:rFonts w:hint="eastAsia"/>
          <w:lang w:val="en-US" w:eastAsia="zh-CN"/>
        </w:rPr>
        <w:t>10</w:t>
      </w:r>
    </w:p>
    <w:p w14:paraId="61049128">
      <w:pPr>
        <w:pStyle w:val="15"/>
        <w:tabs>
          <w:tab w:val="right" w:leader="dot" w:pos="9071"/>
        </w:tabs>
      </w:pPr>
      <w:r>
        <w:fldChar w:fldCharType="begin"/>
      </w:r>
      <w:r>
        <w:instrText xml:space="preserve"> HYPERLINK \l "_Toc8324" </w:instrText>
      </w:r>
      <w:r>
        <w:fldChar w:fldCharType="separate"/>
      </w:r>
      <w:r>
        <w:rPr>
          <w:rFonts w:hint="eastAsia" w:ascii="黑体" w:hAnsi="黑体" w:eastAsia="黑体"/>
        </w:rPr>
        <w:t>第</w:t>
      </w:r>
      <w:r>
        <w:rPr>
          <w:rFonts w:hint="eastAsia" w:ascii="黑体" w:hAnsi="黑体" w:eastAsia="黑体"/>
          <w:lang w:val="en-US" w:eastAsia="zh-CN"/>
        </w:rPr>
        <w:t>四</w:t>
      </w:r>
      <w:r>
        <w:rPr>
          <w:rFonts w:hint="eastAsia" w:ascii="黑体" w:hAnsi="黑体" w:eastAsia="黑体"/>
        </w:rPr>
        <w:t>章　合同</w:t>
      </w:r>
      <w:r>
        <w:tab/>
      </w:r>
      <w:r>
        <w:fldChar w:fldCharType="begin"/>
      </w:r>
      <w:r>
        <w:instrText xml:space="preserve"> PAGEREF _Toc8324 \h </w:instrText>
      </w:r>
      <w:r>
        <w:fldChar w:fldCharType="separate"/>
      </w:r>
      <w:r>
        <w:rPr>
          <w:rFonts w:hint="eastAsia"/>
          <w:lang w:val="en-US" w:eastAsia="zh-CN"/>
        </w:rPr>
        <w:t>11</w:t>
      </w:r>
      <w:r>
        <w:fldChar w:fldCharType="end"/>
      </w:r>
      <w:r>
        <w:fldChar w:fldCharType="end"/>
      </w:r>
    </w:p>
    <w:p w14:paraId="068D3C50">
      <w:pPr>
        <w:pStyle w:val="15"/>
        <w:tabs>
          <w:tab w:val="right" w:leader="dot" w:pos="9071"/>
        </w:tabs>
      </w:pPr>
      <w:r>
        <w:fldChar w:fldCharType="begin"/>
      </w:r>
      <w:r>
        <w:instrText xml:space="preserve"> HYPERLINK \l "_Toc13801" </w:instrText>
      </w:r>
      <w:r>
        <w:fldChar w:fldCharType="separate"/>
      </w:r>
      <w:r>
        <w:rPr>
          <w:rFonts w:hint="eastAsia" w:ascii="黑体" w:hAnsi="黑体" w:eastAsia="黑体"/>
        </w:rPr>
        <w:t>第</w:t>
      </w:r>
      <w:r>
        <w:rPr>
          <w:rFonts w:hint="eastAsia" w:ascii="黑体" w:hAnsi="黑体" w:eastAsia="黑体"/>
          <w:lang w:val="en-US" w:eastAsia="zh-CN"/>
        </w:rPr>
        <w:t>五</w:t>
      </w:r>
      <w:r>
        <w:rPr>
          <w:rFonts w:hint="eastAsia" w:ascii="黑体" w:hAnsi="黑体" w:eastAsia="黑体"/>
        </w:rPr>
        <w:t xml:space="preserve">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535FC043">
      <w:pPr>
        <w:ind w:firstLine="560"/>
        <w:sectPr>
          <w:headerReference r:id="rId7" w:type="default"/>
          <w:pgSz w:w="11905" w:h="16838"/>
          <w:pgMar w:top="1361" w:right="1417" w:bottom="1247" w:left="1417" w:header="567" w:footer="283" w:gutter="0"/>
          <w:cols w:space="720" w:num="1"/>
          <w:docGrid w:type="lines" w:linePitch="312" w:charSpace="0"/>
        </w:sectPr>
      </w:pPr>
      <w:r>
        <w:fldChar w:fldCharType="end"/>
      </w:r>
    </w:p>
    <w:bookmarkEnd w:id="0"/>
    <w:bookmarkEnd w:id="1"/>
    <w:bookmarkEnd w:id="2"/>
    <w:bookmarkEnd w:id="3"/>
    <w:bookmarkEnd w:id="4"/>
    <w:bookmarkEnd w:id="5"/>
    <w:p w14:paraId="1D51AD0F">
      <w:pPr>
        <w:pStyle w:val="16"/>
        <w:jc w:val="center"/>
        <w:outlineLvl w:val="0"/>
        <w:rPr>
          <w:rStyle w:val="25"/>
          <w:rFonts w:hint="eastAsia" w:ascii="黑体" w:hAnsi="黑体" w:eastAsia="黑体"/>
          <w:b w:val="0"/>
          <w:bCs w:val="0"/>
          <w:highlight w:val="none"/>
          <w:lang w:val="en-US" w:eastAsia="zh-CN"/>
        </w:rPr>
      </w:pPr>
      <w:r>
        <w:rPr>
          <w:rStyle w:val="25"/>
          <w:rFonts w:hint="eastAsia" w:ascii="黑体" w:hAnsi="黑体" w:eastAsia="黑体"/>
          <w:b w:val="0"/>
          <w:bCs w:val="0"/>
          <w:highlight w:val="none"/>
          <w:lang w:val="en-US" w:eastAsia="zh-CN"/>
        </w:rPr>
        <w:t>第一章 竞价采购公告</w:t>
      </w:r>
    </w:p>
    <w:p w14:paraId="57766E94">
      <w:pPr>
        <w:pStyle w:val="16"/>
        <w:rPr>
          <w:rFonts w:ascii="宋体" w:hAnsi="宋体"/>
          <w:bCs/>
          <w:color w:val="000000"/>
          <w:sz w:val="24"/>
          <w:u w:val="single"/>
        </w:rPr>
      </w:pPr>
    </w:p>
    <w:p w14:paraId="1F4F31EC">
      <w:pPr>
        <w:pStyle w:val="16"/>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US" w:eastAsia="zh-CN"/>
        </w:rPr>
        <w:t xml:space="preserve"> </w:t>
      </w:r>
      <w:r>
        <w:rPr>
          <w:rFonts w:hint="eastAsia" w:ascii="宋体" w:hAnsi="宋体"/>
          <w:bCs/>
          <w:sz w:val="24"/>
          <w:szCs w:val="24"/>
          <w:u w:val="single"/>
          <w:lang w:val="en-GB" w:eastAsia="zh-CN"/>
        </w:rPr>
        <w:t>自备井水资源论证报告表编制服务项目</w:t>
      </w:r>
      <w:r>
        <w:rPr>
          <w:rFonts w:hint="eastAsia" w:ascii="宋体" w:hAnsi="宋体"/>
          <w:bCs/>
          <w:sz w:val="24"/>
          <w:szCs w:val="24"/>
          <w:u w:val="single"/>
          <w:lang w:val="en-US" w:eastAsia="zh-CN"/>
        </w:rPr>
        <w:t xml:space="preserve"> </w:t>
      </w:r>
      <w:r>
        <w:rPr>
          <w:rFonts w:hint="eastAsia" w:ascii="宋体" w:hAnsi="宋体"/>
          <w:bCs/>
          <w:color w:val="000000"/>
          <w:sz w:val="24"/>
          <w:lang w:val="en-GB"/>
        </w:rPr>
        <w:t>组织</w:t>
      </w:r>
      <w:r>
        <w:rPr>
          <w:rFonts w:hint="eastAsia" w:ascii="宋体" w:hAnsi="宋体"/>
          <w:bCs/>
          <w:color w:val="000000"/>
          <w:sz w:val="24"/>
          <w:lang w:eastAsia="zh-CN"/>
        </w:rPr>
        <w:t>竞价采购</w:t>
      </w:r>
      <w:r>
        <w:rPr>
          <w:rFonts w:hint="eastAsia" w:ascii="宋体" w:hAnsi="宋体"/>
          <w:bCs/>
          <w:color w:val="000000"/>
          <w:sz w:val="24"/>
          <w:lang w:val="en-GB"/>
        </w:rPr>
        <w:t>工作，兹邀请符合本次</w:t>
      </w:r>
      <w:r>
        <w:rPr>
          <w:rFonts w:hint="eastAsia" w:ascii="宋体" w:hAnsi="宋体"/>
          <w:bCs/>
          <w:color w:val="000000"/>
          <w:sz w:val="24"/>
          <w:lang w:val="en-GB" w:eastAsia="zh-CN"/>
        </w:rPr>
        <w:t>竞价采购</w:t>
      </w:r>
      <w:r>
        <w:rPr>
          <w:rFonts w:hint="eastAsia" w:ascii="宋体" w:hAnsi="宋体"/>
          <w:bCs/>
          <w:color w:val="000000"/>
          <w:sz w:val="24"/>
          <w:lang w:val="en-GB"/>
        </w:rPr>
        <w:t>要求的供应商参加本次</w:t>
      </w:r>
      <w:bookmarkStart w:id="6" w:name="_Toc20818"/>
      <w:bookmarkStart w:id="7" w:name="_Toc19239"/>
      <w:bookmarkStart w:id="8" w:name="_Toc501352348"/>
      <w:bookmarkStart w:id="9" w:name="_Toc476664216"/>
      <w:bookmarkStart w:id="10" w:name="_Toc476664121"/>
      <w:bookmarkStart w:id="11" w:name="_Toc501035780"/>
      <w:bookmarkStart w:id="12" w:name="_Toc476664011"/>
      <w:bookmarkStart w:id="13" w:name="_Toc10031"/>
      <w:bookmarkStart w:id="14" w:name="_Toc23900"/>
      <w:bookmarkStart w:id="15" w:name="_Toc501091988"/>
      <w:r>
        <w:rPr>
          <w:rFonts w:hint="eastAsia" w:ascii="宋体" w:hAnsi="宋体"/>
          <w:bCs/>
          <w:color w:val="000000"/>
          <w:sz w:val="24"/>
          <w:lang w:val="en-GB" w:eastAsia="zh-CN"/>
        </w:rPr>
        <w:t>竞价采购</w:t>
      </w:r>
      <w:r>
        <w:rPr>
          <w:rFonts w:hint="eastAsia" w:ascii="宋体" w:hAnsi="宋体"/>
          <w:bCs/>
          <w:color w:val="000000"/>
          <w:sz w:val="24"/>
        </w:rPr>
        <w:t>，有关事项如下：</w:t>
      </w:r>
    </w:p>
    <w:p w14:paraId="01B57749">
      <w:pPr>
        <w:pStyle w:val="16"/>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bookmarkEnd w:id="16"/>
      <w:r>
        <w:rPr>
          <w:rFonts w:hint="eastAsia" w:ascii="黑体" w:hAnsi="黑体" w:eastAsia="黑体"/>
          <w:bCs/>
          <w:color w:val="000000"/>
          <w:sz w:val="24"/>
        </w:rPr>
        <w:t>项目概况与采购范围</w:t>
      </w:r>
    </w:p>
    <w:p w14:paraId="70587653">
      <w:pPr>
        <w:pStyle w:val="16"/>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en-US" w:eastAsia="zh-CN"/>
        </w:rPr>
        <w:t>.</w:t>
      </w:r>
      <w:r>
        <w:rPr>
          <w:rFonts w:hint="eastAsia" w:ascii="宋体" w:hAnsi="宋体"/>
          <w:bCs/>
          <w:color w:val="000000"/>
          <w:sz w:val="24"/>
          <w:lang w:val="zh-CN"/>
        </w:rPr>
        <w:t>项目</w:t>
      </w:r>
      <w:r>
        <w:rPr>
          <w:rFonts w:hint="eastAsia" w:ascii="宋体" w:hAnsi="宋体"/>
          <w:bCs/>
          <w:color w:val="000000"/>
          <w:sz w:val="24"/>
        </w:rPr>
        <w:t>名称</w:t>
      </w:r>
      <w:r>
        <w:rPr>
          <w:rFonts w:hint="eastAsia" w:ascii="宋体" w:hAnsi="宋体"/>
          <w:bCs/>
          <w:color w:val="000000"/>
          <w:sz w:val="24"/>
          <w:lang w:val="zh-CN"/>
        </w:rPr>
        <w:t>：</w:t>
      </w:r>
      <w:permStart w:id="4" w:edGrp="everyone"/>
      <w:r>
        <w:rPr>
          <w:rFonts w:hint="eastAsia" w:ascii="宋体" w:hAnsi="宋体"/>
          <w:bCs/>
          <w:color w:val="000000"/>
          <w:sz w:val="24"/>
          <w:u w:val="single"/>
          <w:lang w:val="en-US" w:eastAsia="zh-CN"/>
        </w:rPr>
        <w:t xml:space="preserve"> </w:t>
      </w:r>
      <w:r>
        <w:rPr>
          <w:rFonts w:hint="eastAsia" w:ascii="宋体" w:hAnsi="宋体"/>
          <w:bCs/>
          <w:sz w:val="24"/>
          <w:szCs w:val="24"/>
          <w:u w:val="single"/>
          <w:lang w:val="en-GB" w:eastAsia="zh-CN"/>
        </w:rPr>
        <w:t>自备井水资源论证报告表编制服务项目</w:t>
      </w:r>
      <w:r>
        <w:rPr>
          <w:rFonts w:hint="eastAsia" w:ascii="宋体" w:hAnsi="宋体"/>
          <w:bCs/>
          <w:color w:val="000000"/>
          <w:sz w:val="24"/>
          <w:u w:val="single"/>
          <w:lang w:val="en-US" w:eastAsia="zh-CN"/>
        </w:rPr>
        <w:t xml:space="preserve">  </w:t>
      </w:r>
      <w:permEnd w:id="4"/>
      <w:r>
        <w:rPr>
          <w:rFonts w:hint="eastAsia" w:ascii="宋体" w:hAnsi="宋体"/>
          <w:bCs/>
          <w:color w:val="000000"/>
          <w:sz w:val="24"/>
          <w:u w:val="single"/>
          <w:lang w:val="en-GB"/>
        </w:rPr>
        <w:t>；</w:t>
      </w:r>
    </w:p>
    <w:p w14:paraId="4FD87B0F">
      <w:pPr>
        <w:pStyle w:val="16"/>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en-US" w:eastAsia="zh-CN"/>
        </w:rPr>
        <w:t>.</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permStart w:id="5" w:edGrp="everyone"/>
      <w:r>
        <w:rPr>
          <w:rFonts w:hint="eastAsia" w:ascii="宋体" w:hAnsi="宋体"/>
          <w:bCs/>
          <w:color w:val="000000"/>
          <w:sz w:val="24"/>
          <w:u w:val="single"/>
          <w:lang w:val="en-US" w:eastAsia="zh-CN"/>
        </w:rPr>
        <w:t xml:space="preserve"> 为规范辖区自备井取水管理，现需委托第三方机构，对海南省桂林洋公用事业发展有限公司的6口自备井提供水资源论证报告表编制专业服务，并配套提供取水许可证办理指导服务 </w:t>
      </w:r>
      <w:permEnd w:id="5"/>
      <w:r>
        <w:rPr>
          <w:rFonts w:hint="eastAsia" w:ascii="宋体" w:hAnsi="宋体"/>
          <w:sz w:val="24"/>
          <w:u w:val="single"/>
          <w:lang w:val="zh-CN"/>
        </w:rPr>
        <w:t>；</w:t>
      </w:r>
    </w:p>
    <w:p w14:paraId="24CA4F09">
      <w:pPr>
        <w:pStyle w:val="16"/>
        <w:spacing w:line="576" w:lineRule="exact"/>
        <w:ind w:firstLine="48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采购范围</w:t>
      </w:r>
      <w:r>
        <w:rPr>
          <w:rFonts w:hint="eastAsia" w:ascii="宋体" w:hAnsi="宋体"/>
          <w:sz w:val="24"/>
          <w:u w:val="single"/>
        </w:rPr>
        <w:t>：</w:t>
      </w:r>
      <w:permStart w:id="6" w:edGrp="everyone"/>
      <w:r>
        <w:rPr>
          <w:rFonts w:hint="eastAsia" w:ascii="宋体" w:hAnsi="宋体"/>
          <w:bCs/>
          <w:color w:val="000000"/>
          <w:sz w:val="24"/>
          <w:u w:val="single"/>
          <w:lang w:val="en-US" w:eastAsia="zh-CN"/>
        </w:rPr>
        <w:t xml:space="preserve"> 对海南省桂林洋公用事业发展有限公司的6口自备井提供水资源论证报告表编制专业服务，单井取水量不低于50万立方米/年，并配套提供取水许可证办理指导服务  </w:t>
      </w:r>
      <w:permEnd w:id="6"/>
      <w:r>
        <w:rPr>
          <w:rFonts w:hint="eastAsia" w:ascii="宋体" w:hAnsi="宋体"/>
          <w:bCs/>
          <w:sz w:val="24"/>
          <w:u w:val="single"/>
        </w:rPr>
        <w:t>；</w:t>
      </w:r>
    </w:p>
    <w:p w14:paraId="6E9594BE">
      <w:pPr>
        <w:pStyle w:val="16"/>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lang w:val="en-US" w:eastAsia="zh-CN"/>
        </w:rPr>
        <w:t>.招标</w:t>
      </w:r>
      <w:r>
        <w:rPr>
          <w:rFonts w:hint="eastAsia" w:ascii="宋体" w:hAnsi="宋体"/>
          <w:color w:val="000000"/>
          <w:sz w:val="24"/>
        </w:rPr>
        <w:t>控制价</w:t>
      </w:r>
      <w:r>
        <w:rPr>
          <w:rFonts w:hint="eastAsia" w:ascii="宋体" w:hAnsi="宋体"/>
          <w:color w:val="000000"/>
          <w:sz w:val="24"/>
          <w:lang w:eastAsia="zh-CN"/>
        </w:rPr>
        <w:t>：</w:t>
      </w:r>
      <w:permStart w:id="7" w:edGrp="everyone"/>
      <w:r>
        <w:rPr>
          <w:rFonts w:hint="eastAsia" w:ascii="宋体" w:hAnsi="宋体"/>
          <w:bCs/>
          <w:color w:val="000000"/>
          <w:sz w:val="24"/>
          <w:u w:val="single"/>
          <w:lang w:val="en-US" w:eastAsia="zh-CN"/>
        </w:rPr>
        <w:t xml:space="preserve"> 240264.00元（不含税）  </w:t>
      </w:r>
      <w:permEnd w:id="7"/>
      <w:r>
        <w:rPr>
          <w:rFonts w:hint="eastAsia" w:ascii="宋体" w:hAnsi="宋体"/>
          <w:color w:val="000000"/>
          <w:sz w:val="24"/>
          <w:u w:val="single"/>
        </w:rPr>
        <w:t>；</w:t>
      </w:r>
    </w:p>
    <w:p w14:paraId="0E7A1797">
      <w:pPr>
        <w:pStyle w:val="16"/>
        <w:spacing w:line="576" w:lineRule="exact"/>
        <w:ind w:firstLine="480"/>
        <w:rPr>
          <w:rFonts w:ascii="宋体" w:hAnsi="宋体"/>
          <w:sz w:val="24"/>
          <w:u w:val="single"/>
          <w:lang w:val="zh-CN"/>
        </w:rPr>
      </w:pPr>
      <w:r>
        <w:rPr>
          <w:rFonts w:hint="eastAsia" w:ascii="宋体" w:hAnsi="宋体"/>
          <w:sz w:val="24"/>
        </w:rPr>
        <w:t>5</w:t>
      </w:r>
      <w:r>
        <w:rPr>
          <w:rFonts w:hint="eastAsia" w:ascii="宋体" w:hAnsi="宋体"/>
          <w:sz w:val="24"/>
          <w:lang w:val="en-US" w:eastAsia="zh-CN"/>
        </w:rPr>
        <w:t>.</w:t>
      </w:r>
      <w:r>
        <w:rPr>
          <w:rFonts w:hint="eastAsia" w:ascii="宋体" w:hAnsi="宋体"/>
          <w:bCs/>
          <w:color w:val="000000"/>
          <w:sz w:val="24"/>
          <w:lang w:val="zh-CN"/>
        </w:rPr>
        <w:t>计划</w:t>
      </w:r>
      <w:r>
        <w:rPr>
          <w:rFonts w:hint="eastAsia" w:ascii="宋体" w:hAnsi="宋体"/>
          <w:bCs/>
          <w:color w:val="000000"/>
          <w:sz w:val="24"/>
          <w:lang w:val="en-US" w:eastAsia="zh-CN"/>
        </w:rPr>
        <w:t>服务</w:t>
      </w:r>
      <w:permStart w:id="8" w:edGrp="everyone"/>
      <w:r>
        <w:rPr>
          <w:rFonts w:hint="eastAsia" w:ascii="宋体" w:hAnsi="宋体"/>
          <w:bCs/>
          <w:color w:val="000000"/>
          <w:sz w:val="24"/>
          <w:lang w:val="en-US" w:eastAsia="zh-CN"/>
        </w:rPr>
        <w:t>期</w:t>
      </w:r>
      <w:permEnd w:id="8"/>
      <w:r>
        <w:rPr>
          <w:rFonts w:hint="eastAsia" w:ascii="宋体" w:hAnsi="宋体"/>
          <w:sz w:val="24"/>
          <w:lang w:val="zh-CN"/>
        </w:rPr>
        <w:t>：</w:t>
      </w:r>
      <w:permStart w:id="9" w:edGrp="everyone"/>
      <w:r>
        <w:rPr>
          <w:rFonts w:hint="eastAsia" w:ascii="宋体" w:hAnsi="宋体"/>
          <w:bCs/>
          <w:color w:val="000000"/>
          <w:sz w:val="24"/>
          <w:u w:val="single"/>
          <w:lang w:val="en-US" w:eastAsia="zh-CN"/>
        </w:rPr>
        <w:t xml:space="preserve"> 自合同签订之日起60个日历天内，完成①水资源论证报告表须经海口市水务局委托的专家组或单位评审通过，并出具正式评审意见书。②为甲方提供办理取水许可证相关的指导服务，直至取水许可证审批通过</w:t>
      </w:r>
      <w:permEnd w:id="9"/>
      <w:r>
        <w:rPr>
          <w:rFonts w:hint="eastAsia" w:ascii="宋体" w:hAnsi="宋体"/>
          <w:bCs/>
          <w:color w:val="000000"/>
          <w:sz w:val="24"/>
          <w:u w:val="single"/>
          <w:lang w:val="en-GB"/>
        </w:rPr>
        <w:t>；</w:t>
      </w:r>
    </w:p>
    <w:p w14:paraId="1CE0D269">
      <w:pPr>
        <w:pStyle w:val="16"/>
        <w:spacing w:line="576" w:lineRule="exact"/>
        <w:ind w:firstLine="480"/>
        <w:rPr>
          <w:rFonts w:hint="eastAsia" w:ascii="宋体" w:hAnsi="宋体"/>
          <w:bCs/>
          <w:color w:val="000000"/>
          <w:sz w:val="24"/>
          <w:u w:val="single"/>
          <w:lang w:val="en-GB"/>
        </w:rPr>
      </w:pPr>
      <w:r>
        <w:rPr>
          <w:rFonts w:hint="eastAsia" w:ascii="宋体" w:hAnsi="宋体"/>
          <w:sz w:val="24"/>
        </w:rPr>
        <w:t>6</w:t>
      </w:r>
      <w:r>
        <w:rPr>
          <w:rFonts w:hint="eastAsia" w:ascii="宋体" w:hAnsi="宋体"/>
          <w:sz w:val="24"/>
          <w:lang w:val="en-US" w:eastAsia="zh-CN"/>
        </w:rPr>
        <w:t>.</w:t>
      </w:r>
      <w:r>
        <w:rPr>
          <w:rFonts w:hint="eastAsia" w:ascii="宋体" w:hAnsi="宋体"/>
          <w:sz w:val="24"/>
          <w:lang w:val="zh-CN"/>
        </w:rPr>
        <w:t>质量标准：</w:t>
      </w:r>
      <w:permStart w:id="10" w:edGrp="everyone"/>
      <w:r>
        <w:rPr>
          <w:rFonts w:hint="eastAsia" w:ascii="宋体" w:hAnsi="宋体"/>
          <w:bCs/>
          <w:color w:val="000000"/>
          <w:sz w:val="24"/>
          <w:u w:val="single"/>
          <w:lang w:val="en-US" w:eastAsia="zh-CN"/>
        </w:rPr>
        <w:t xml:space="preserve"> 合格  </w:t>
      </w:r>
      <w:permEnd w:id="10"/>
      <w:r>
        <w:rPr>
          <w:rFonts w:hint="eastAsia" w:ascii="宋体" w:hAnsi="宋体"/>
          <w:bCs/>
          <w:color w:val="000000"/>
          <w:sz w:val="24"/>
          <w:u w:val="single"/>
          <w:lang w:val="en-GB"/>
        </w:rPr>
        <w:t>；</w:t>
      </w:r>
    </w:p>
    <w:p w14:paraId="5C2E4BB6">
      <w:pPr>
        <w:pStyle w:val="16"/>
        <w:spacing w:line="576" w:lineRule="exact"/>
        <w:ind w:firstLine="480"/>
        <w:rPr>
          <w:rFonts w:hint="eastAsia" w:ascii="宋体" w:hAnsi="宋体" w:eastAsia="宋体"/>
          <w:bCs/>
          <w:color w:val="000000"/>
          <w:sz w:val="24"/>
          <w:u w:val="single"/>
          <w:lang w:val="en-US" w:eastAsia="zh-CN"/>
        </w:rPr>
      </w:pPr>
      <w:r>
        <w:rPr>
          <w:rFonts w:hint="eastAsia" w:ascii="宋体" w:hAnsi="宋体"/>
          <w:bCs/>
          <w:color w:val="000000"/>
          <w:sz w:val="24"/>
          <w:u w:val="none"/>
          <w:lang w:val="en-US" w:eastAsia="zh-CN"/>
        </w:rPr>
        <w:t>7.</w:t>
      </w:r>
      <w:r>
        <w:rPr>
          <w:rFonts w:hint="eastAsia" w:ascii="宋体" w:hAnsi="宋体" w:eastAsia="宋体"/>
          <w:sz w:val="24"/>
          <w:szCs w:val="24"/>
          <w:highlight w:val="none"/>
          <w:lang w:val="zh-CN"/>
        </w:rPr>
        <w:t>简要技术要求：</w:t>
      </w:r>
      <w:permStart w:id="11" w:edGrp="everyone"/>
      <w:r>
        <w:rPr>
          <w:rFonts w:hint="eastAsia" w:ascii="宋体" w:hAnsi="宋体"/>
          <w:sz w:val="24"/>
          <w:szCs w:val="24"/>
          <w:highlight w:val="none"/>
          <w:lang w:val="en-US" w:eastAsia="zh-CN"/>
        </w:rPr>
        <w:t xml:space="preserve"> / </w:t>
      </w:r>
      <w:permEnd w:id="11"/>
    </w:p>
    <w:p w14:paraId="11AF83F3">
      <w:pPr>
        <w:pStyle w:val="16"/>
        <w:spacing w:line="576" w:lineRule="exact"/>
        <w:ind w:firstLine="480"/>
        <w:rPr>
          <w:rFonts w:ascii="宋体" w:hAnsi="宋体"/>
          <w:bCs/>
          <w:color w:val="000000"/>
          <w:sz w:val="24"/>
          <w:lang w:val="en-GB"/>
        </w:rPr>
      </w:pPr>
      <w:r>
        <w:rPr>
          <w:rFonts w:hint="eastAsia" w:ascii="宋体" w:hAnsi="宋体"/>
          <w:bCs/>
          <w:color w:val="000000"/>
          <w:sz w:val="24"/>
          <w:lang w:val="en-US" w:eastAsia="zh-CN"/>
        </w:rPr>
        <w:t>8.</w:t>
      </w:r>
      <w:r>
        <w:rPr>
          <w:rFonts w:hint="eastAsia" w:ascii="宋体" w:hAnsi="宋体"/>
          <w:bCs/>
          <w:color w:val="000000"/>
          <w:sz w:val="24"/>
          <w:lang w:val="en-GB"/>
        </w:rPr>
        <w:t>供应商须按照“第</w:t>
      </w:r>
      <w:r>
        <w:rPr>
          <w:rFonts w:hint="eastAsia" w:ascii="宋体" w:hAnsi="宋体"/>
          <w:bCs/>
          <w:color w:val="000000"/>
          <w:sz w:val="24"/>
          <w:lang w:val="en-US" w:eastAsia="zh-CN"/>
        </w:rPr>
        <w:t>五</w:t>
      </w:r>
      <w:r>
        <w:rPr>
          <w:rFonts w:hint="eastAsia" w:ascii="宋体" w:hAnsi="宋体"/>
          <w:bCs/>
          <w:color w:val="000000"/>
          <w:sz w:val="24"/>
          <w:lang w:val="en-GB"/>
        </w:rPr>
        <w:t>章 响应文件格式”编制响应文件。</w:t>
      </w:r>
    </w:p>
    <w:p w14:paraId="61391001">
      <w:pPr>
        <w:pStyle w:val="16"/>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32C6F230">
      <w:pPr>
        <w:pStyle w:val="16"/>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val="en-US" w:eastAsia="zh-CN" w:bidi="ar"/>
        </w:rPr>
        <w:t>.</w:t>
      </w:r>
      <w:r>
        <w:rPr>
          <w:rFonts w:hint="eastAsia" w:ascii="宋体" w:hAnsi="宋体"/>
          <w:sz w:val="24"/>
          <w:lang w:bidi="ar"/>
        </w:rPr>
        <w:t>现场递交或邮寄符合密封包装要求的签字盖章版PDF格式电子响应文件 1份（存储媒介为Ｕ盘）。</w:t>
      </w:r>
    </w:p>
    <w:p w14:paraId="0A734FCE">
      <w:pPr>
        <w:pStyle w:val="16"/>
        <w:spacing w:line="576" w:lineRule="exact"/>
        <w:ind w:firstLine="480"/>
        <w:rPr>
          <w:rFonts w:ascii="宋体" w:hAnsi="宋体" w:cs="宋体"/>
          <w:kern w:val="0"/>
          <w:sz w:val="24"/>
          <w:u w:val="single"/>
          <w:lang w:val="en-GB"/>
        </w:rPr>
      </w:pPr>
      <w:r>
        <w:rPr>
          <w:rFonts w:hint="eastAsia" w:ascii="宋体" w:hAnsi="宋体" w:cs="宋体"/>
          <w:bCs/>
          <w:kern w:val="0"/>
          <w:sz w:val="24"/>
        </w:rPr>
        <w:t>2</w:t>
      </w:r>
      <w:r>
        <w:rPr>
          <w:rFonts w:hint="eastAsia" w:ascii="宋体" w:hAnsi="宋体" w:cs="宋体"/>
          <w:bCs/>
          <w:kern w:val="0"/>
          <w:sz w:val="24"/>
          <w:lang w:val="en-US" w:eastAsia="zh-CN"/>
        </w:rPr>
        <w:t>.</w:t>
      </w:r>
      <w:r>
        <w:rPr>
          <w:rFonts w:hint="eastAsia" w:ascii="宋体" w:hAnsi="宋体" w:cs="宋体"/>
          <w:bCs/>
          <w:kern w:val="0"/>
          <w:sz w:val="24"/>
        </w:rPr>
        <w:t>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permStart w:id="12" w:edGrp="everyone"/>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lang w:val="zh-CN"/>
        </w:rPr>
        <w:t>年</w:t>
      </w:r>
      <w:r>
        <w:rPr>
          <w:rFonts w:hint="eastAsia" w:ascii="宋体" w:hAnsi="宋体"/>
          <w:sz w:val="24"/>
          <w:u w:val="single"/>
          <w:lang w:val="en-US" w:eastAsia="zh-CN"/>
        </w:rPr>
        <w:t>6</w:t>
      </w:r>
      <w:r>
        <w:rPr>
          <w:rFonts w:hint="eastAsia" w:ascii="宋体" w:hAnsi="宋体"/>
          <w:sz w:val="24"/>
          <w:u w:val="single"/>
          <w:lang w:val="zh-CN"/>
        </w:rPr>
        <w:t xml:space="preserve"> 月</w:t>
      </w:r>
      <w:r>
        <w:rPr>
          <w:rFonts w:hint="eastAsia" w:ascii="宋体" w:hAnsi="宋体"/>
          <w:sz w:val="24"/>
          <w:u w:val="single"/>
          <w:lang w:val="en-US" w:eastAsia="zh-CN"/>
        </w:rPr>
        <w:t>12</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w:t>
      </w:r>
      <w:permEnd w:id="12"/>
      <w:r>
        <w:rPr>
          <w:rFonts w:hint="eastAsia" w:ascii="宋体" w:hAnsi="宋体" w:cs="宋体"/>
          <w:kern w:val="0"/>
          <w:sz w:val="24"/>
          <w:u w:val="none"/>
          <w:lang w:val="en-GB"/>
        </w:rPr>
        <w:t>逾期</w:t>
      </w:r>
      <w:r>
        <w:rPr>
          <w:rFonts w:hint="eastAsia" w:ascii="宋体" w:hAnsi="宋体" w:cs="宋体"/>
          <w:kern w:val="0"/>
          <w:sz w:val="24"/>
          <w:u w:val="none"/>
        </w:rPr>
        <w:t>送达</w:t>
      </w:r>
      <w:r>
        <w:rPr>
          <w:rFonts w:hint="eastAsia" w:ascii="宋体" w:hAnsi="宋体" w:cs="宋体"/>
          <w:kern w:val="0"/>
          <w:sz w:val="24"/>
          <w:u w:val="none"/>
          <w:lang w:val="en-GB"/>
        </w:rPr>
        <w:t>或未密封的响应文件恕不接收；</w:t>
      </w:r>
    </w:p>
    <w:p w14:paraId="444C18D9">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kern w:val="0"/>
          <w:sz w:val="24"/>
          <w:lang w:val="en-GB"/>
        </w:rPr>
        <w:t>递交文件地点：</w:t>
      </w:r>
      <w:permStart w:id="13" w:edGrp="everyone"/>
      <w:bookmarkStart w:id="18" w:name="_Toc9236"/>
      <w:bookmarkStart w:id="19" w:name="_Toc28011"/>
      <w:bookmarkStart w:id="20" w:name="_Toc31519"/>
      <w:bookmarkStart w:id="21" w:name="_Toc1335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ermEnd w:id="13"/>
    <w:p w14:paraId="7552E4D1">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5C0C9AA9">
      <w:pPr>
        <w:spacing w:line="500" w:lineRule="exact"/>
        <w:ind w:firstLine="480" w:firstLineChars="200"/>
        <w:rPr>
          <w:rFonts w:ascii="宋体" w:hAnsi="宋体" w:cs="Tahoma"/>
          <w:sz w:val="24"/>
        </w:rPr>
      </w:pPr>
      <w:r>
        <w:rPr>
          <w:rFonts w:hint="eastAsia" w:ascii="宋体" w:hAnsi="宋体" w:cs="Tahoma"/>
          <w:sz w:val="24"/>
        </w:rPr>
        <w:t>1</w:t>
      </w:r>
      <w:r>
        <w:rPr>
          <w:rFonts w:hint="eastAsia" w:ascii="宋体" w:hAnsi="宋体" w:cs="Tahoma"/>
          <w:sz w:val="24"/>
          <w:lang w:val="en-US" w:eastAsia="zh-CN"/>
        </w:rPr>
        <w:t>.</w:t>
      </w:r>
      <w:r>
        <w:rPr>
          <w:rFonts w:hint="eastAsia" w:ascii="宋体" w:hAnsi="宋体" w:cs="Tahoma"/>
          <w:sz w:val="24"/>
        </w:rPr>
        <w:t>成交单位需向采购代理机构缴纳采购代理服务费：供应商须提供承诺书，格式详见响应文件格式“采购代理服务费承诺书”。</w:t>
      </w:r>
    </w:p>
    <w:p w14:paraId="2FA6FBEB">
      <w:pPr>
        <w:spacing w:line="500" w:lineRule="exact"/>
        <w:ind w:firstLine="480" w:firstLineChars="200"/>
        <w:rPr>
          <w:rFonts w:ascii="宋体" w:hAnsi="宋体" w:cs="Tahoma"/>
          <w:sz w:val="24"/>
        </w:rPr>
      </w:pPr>
      <w:r>
        <w:rPr>
          <w:rFonts w:hint="eastAsia" w:ascii="宋体" w:hAnsi="宋体" w:cs="Tahoma"/>
          <w:sz w:val="24"/>
        </w:rPr>
        <w:t>2</w:t>
      </w:r>
      <w:r>
        <w:rPr>
          <w:rFonts w:hint="eastAsia" w:ascii="宋体" w:hAnsi="宋体" w:cs="Tahoma"/>
          <w:sz w:val="24"/>
          <w:lang w:val="en-US" w:eastAsia="zh-CN"/>
        </w:rPr>
        <w:t>.</w:t>
      </w:r>
      <w:r>
        <w:rPr>
          <w:rFonts w:hint="eastAsia" w:ascii="宋体" w:hAnsi="宋体" w:cs="Tahoma"/>
          <w:sz w:val="24"/>
        </w:rPr>
        <w:t>采购代理服务费金额：</w:t>
      </w:r>
      <w:permStart w:id="14" w:edGrp="everyone"/>
      <w:r>
        <w:rPr>
          <w:rFonts w:hint="eastAsia" w:ascii="宋体" w:hAnsi="宋体" w:cs="Tahoma"/>
          <w:sz w:val="24"/>
        </w:rPr>
        <w:t>3603.00元</w:t>
      </w:r>
      <w:permEnd w:id="14"/>
    </w:p>
    <w:p w14:paraId="3E6C30FC">
      <w:pPr>
        <w:spacing w:line="500" w:lineRule="exact"/>
        <w:ind w:firstLine="480" w:firstLineChars="200"/>
        <w:rPr>
          <w:rFonts w:ascii="宋体" w:hAnsi="宋体" w:cs="Tahoma"/>
          <w:sz w:val="24"/>
        </w:rPr>
      </w:pPr>
      <w:r>
        <w:rPr>
          <w:rFonts w:hint="eastAsia" w:ascii="宋体" w:hAnsi="宋体" w:cs="Tahoma"/>
          <w:sz w:val="24"/>
        </w:rPr>
        <w:t>3</w:t>
      </w:r>
      <w:r>
        <w:rPr>
          <w:rFonts w:hint="eastAsia" w:ascii="宋体" w:hAnsi="宋体" w:cs="Tahoma"/>
          <w:sz w:val="24"/>
          <w:lang w:val="en-US" w:eastAsia="zh-CN"/>
        </w:rPr>
        <w:t>.</w:t>
      </w:r>
      <w:r>
        <w:rPr>
          <w:rFonts w:hint="eastAsia" w:ascii="宋体" w:hAnsi="宋体" w:cs="Tahoma"/>
          <w:sz w:val="24"/>
        </w:rPr>
        <w:t>支付方式：银行转账</w:t>
      </w:r>
    </w:p>
    <w:p w14:paraId="59C2DAA7">
      <w:pPr>
        <w:spacing w:line="500" w:lineRule="exact"/>
        <w:ind w:left="280" w:right="280" w:firstLine="240" w:firstLineChars="100"/>
        <w:jc w:val="left"/>
        <w:outlineLvl w:val="0"/>
        <w:rPr>
          <w:rFonts w:hint="eastAsia" w:ascii="宋体" w:hAnsi="宋体" w:cs="Tahoma"/>
          <w:bCs/>
          <w:kern w:val="0"/>
          <w:sz w:val="24"/>
          <w:u w:val="single"/>
        </w:rPr>
      </w:pPr>
      <w:permStart w:id="15" w:edGrp="everyone"/>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4A6EB598">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19B0ADC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53B508E">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imes New Roman"/>
          <w:sz w:val="24"/>
          <w:szCs w:val="24"/>
          <w:highlight w:val="none"/>
          <w:u w:val="single"/>
          <w:lang w:val="en-US" w:eastAsia="zh-CN"/>
        </w:rPr>
        <w:t>自备井水资源论证报告表编制服务项目</w:t>
      </w:r>
      <w:r>
        <w:rPr>
          <w:rFonts w:hint="eastAsia" w:ascii="宋体" w:hAnsi="宋体"/>
          <w:bCs/>
          <w:kern w:val="0"/>
          <w:sz w:val="24"/>
          <w:u w:val="single"/>
        </w:rPr>
        <w:t>-采购代理服务费</w:t>
      </w:r>
    </w:p>
    <w:permEnd w:id="15"/>
    <w:p w14:paraId="0B06B72D">
      <w:pPr>
        <w:spacing w:line="576" w:lineRule="exact"/>
        <w:ind w:firstLine="480" w:firstLineChars="200"/>
        <w:outlineLvl w:val="1"/>
        <w:rPr>
          <w:rFonts w:ascii="黑体" w:hAnsi="黑体" w:eastAsia="黑体"/>
          <w:bCs/>
          <w:sz w:val="24"/>
        </w:rPr>
      </w:pPr>
      <w:bookmarkStart w:id="22" w:name="_Toc17875"/>
      <w:bookmarkStart w:id="23" w:name="_Toc30828"/>
      <w:bookmarkStart w:id="24" w:name="_Toc57360670"/>
      <w:bookmarkStart w:id="25" w:name="_Toc28661"/>
      <w:r>
        <w:rPr>
          <w:rFonts w:hint="eastAsia" w:ascii="黑体" w:hAnsi="黑体" w:eastAsia="黑体"/>
          <w:bCs/>
          <w:sz w:val="24"/>
        </w:rPr>
        <w:t>四、联系方式</w:t>
      </w:r>
      <w:bookmarkEnd w:id="22"/>
      <w:bookmarkEnd w:id="23"/>
      <w:bookmarkEnd w:id="24"/>
      <w:bookmarkEnd w:id="25"/>
    </w:p>
    <w:p w14:paraId="2ACE83D7">
      <w:pPr>
        <w:spacing w:line="360" w:lineRule="auto"/>
        <w:ind w:firstLine="480" w:firstLineChars="200"/>
        <w:rPr>
          <w:rFonts w:hint="eastAsia" w:ascii="宋体" w:hAnsi="宋体" w:eastAsia="宋体"/>
          <w:sz w:val="24"/>
          <w:lang w:val="zh-CN" w:eastAsia="zh-CN"/>
        </w:rPr>
      </w:pPr>
      <w:permStart w:id="16" w:edGrp="everyone"/>
      <w:r>
        <w:rPr>
          <w:rFonts w:hint="eastAsia" w:ascii="宋体" w:hAnsi="宋体"/>
          <w:sz w:val="24"/>
          <w:lang w:val="zh-CN"/>
        </w:rPr>
        <w:t>采购人：海南省桂林洋公用事业发展有限公司</w:t>
      </w:r>
      <w:r>
        <w:rPr>
          <w:rFonts w:hint="eastAsia" w:ascii="宋体" w:hAnsi="宋体"/>
          <w:sz w:val="24"/>
          <w:lang w:val="en-US" w:eastAsia="zh-CN"/>
        </w:rPr>
        <w:t xml:space="preserve"> </w:t>
      </w:r>
    </w:p>
    <w:p w14:paraId="62A0D7E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地址：海口市桂林洋经济开发区兴洋大道94号</w:t>
      </w:r>
    </w:p>
    <w:p w14:paraId="4274546E">
      <w:pPr>
        <w:spacing w:line="360" w:lineRule="auto"/>
        <w:ind w:firstLine="480" w:firstLineChars="200"/>
        <w:rPr>
          <w:rFonts w:hint="eastAsia" w:ascii="宋体" w:hAnsi="宋体"/>
          <w:sz w:val="24"/>
          <w:lang w:val="zh-CN"/>
        </w:rPr>
      </w:pPr>
      <w:r>
        <w:rPr>
          <w:rFonts w:hint="eastAsia" w:ascii="宋体" w:hAnsi="宋体"/>
          <w:sz w:val="24"/>
          <w:lang w:val="en-US" w:eastAsia="zh-CN"/>
        </w:rPr>
        <w:t xml:space="preserve">电话：0898-65710117 </w:t>
      </w:r>
      <w:r>
        <w:rPr>
          <w:rFonts w:hint="eastAsia" w:ascii="宋体" w:hAnsi="宋体"/>
          <w:sz w:val="24"/>
          <w:lang w:val="zh-CN"/>
        </w:rPr>
        <w:t xml:space="preserve">   </w:t>
      </w:r>
    </w:p>
    <w:p w14:paraId="2A206AE0">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 xml:space="preserve">邢女士 </w:t>
      </w:r>
      <w:r>
        <w:rPr>
          <w:rFonts w:hint="eastAsia" w:ascii="宋体" w:hAnsi="宋体"/>
          <w:sz w:val="24"/>
          <w:lang w:val="zh-CN"/>
        </w:rPr>
        <w:t xml:space="preserve"> </w:t>
      </w:r>
    </w:p>
    <w:p w14:paraId="05481E64">
      <w:pPr>
        <w:spacing w:line="360" w:lineRule="auto"/>
        <w:ind w:firstLine="480" w:firstLineChars="200"/>
        <w:rPr>
          <w:rFonts w:hint="eastAsia" w:ascii="宋体" w:hAnsi="宋体"/>
          <w:sz w:val="24"/>
          <w:lang w:val="zh-CN"/>
        </w:rPr>
      </w:pPr>
    </w:p>
    <w:p w14:paraId="482794A3">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4DB6C3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24ABDE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40C26B2">
      <w:pPr>
        <w:spacing w:line="360" w:lineRule="auto"/>
        <w:ind w:firstLine="480" w:firstLineChars="200"/>
        <w:rPr>
          <w:rFonts w:hint="default" w:ascii="宋体" w:hAnsi="宋体" w:eastAsia="宋体"/>
          <w:sz w:val="24"/>
          <w:lang w:val="en-US" w:eastAsia="zh-CN"/>
        </w:rPr>
      </w:pPr>
      <w:r>
        <w:rPr>
          <w:rFonts w:hint="eastAsia" w:ascii="宋体" w:hAnsi="宋体"/>
          <w:sz w:val="24"/>
          <w:lang w:val="zh-CN"/>
        </w:rPr>
        <w:t>联系人：</w:t>
      </w:r>
      <w:r>
        <w:rPr>
          <w:rFonts w:hint="eastAsia" w:ascii="宋体" w:hAnsi="宋体"/>
          <w:sz w:val="24"/>
          <w:lang w:val="en-US" w:eastAsia="zh-CN"/>
        </w:rPr>
        <w:t xml:space="preserve">张女士  </w:t>
      </w:r>
    </w:p>
    <w:permEnd w:id="16"/>
    <w:p w14:paraId="021787A1">
      <w:pPr>
        <w:pStyle w:val="16"/>
        <w:spacing w:line="576" w:lineRule="exact"/>
        <w:ind w:firstLine="480"/>
        <w:jc w:val="right"/>
        <w:rPr>
          <w:rFonts w:hint="eastAsia" w:ascii="宋体" w:hAnsi="宋体"/>
          <w:color w:val="000000"/>
          <w:sz w:val="24"/>
        </w:rPr>
      </w:pPr>
    </w:p>
    <w:p w14:paraId="1EA214C7">
      <w:pPr>
        <w:pStyle w:val="16"/>
        <w:spacing w:line="576" w:lineRule="exact"/>
        <w:ind w:firstLine="480"/>
        <w:jc w:val="right"/>
        <w:rPr>
          <w:rFonts w:ascii="宋体" w:hAnsi="宋体"/>
          <w:color w:val="000000"/>
          <w:sz w:val="24"/>
        </w:rPr>
      </w:pPr>
      <w:permStart w:id="17" w:edGrp="everyone"/>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6</w:t>
      </w:r>
      <w:r>
        <w:rPr>
          <w:rFonts w:hint="eastAsia" w:ascii="宋体" w:hAnsi="宋体"/>
          <w:color w:val="000000"/>
          <w:sz w:val="24"/>
          <w:lang w:val="zh-CN"/>
        </w:rPr>
        <w:t>月</w:t>
      </w:r>
      <w:r>
        <w:rPr>
          <w:rFonts w:hint="eastAsia" w:ascii="宋体" w:hAnsi="宋体"/>
          <w:color w:val="000000"/>
          <w:sz w:val="24"/>
          <w:lang w:val="en-US" w:eastAsia="zh-CN"/>
        </w:rPr>
        <w:t>5</w:t>
      </w:r>
      <w:r>
        <w:rPr>
          <w:rFonts w:hint="eastAsia" w:ascii="宋体" w:hAnsi="宋体"/>
          <w:color w:val="000000"/>
          <w:sz w:val="24"/>
        </w:rPr>
        <w:t>日</w:t>
      </w:r>
      <w:permEnd w:id="17"/>
      <w:bookmarkStart w:id="26" w:name="_Toc27230"/>
      <w:bookmarkStart w:id="27" w:name="_Toc18360"/>
    </w:p>
    <w:p w14:paraId="5DC6E134">
      <w:pPr>
        <w:pStyle w:val="16"/>
        <w:ind w:firstLine="480"/>
        <w:jc w:val="right"/>
        <w:rPr>
          <w:rFonts w:ascii="宋体" w:hAnsi="宋体"/>
          <w:color w:val="000000"/>
          <w:sz w:val="24"/>
        </w:rPr>
      </w:pPr>
    </w:p>
    <w:p w14:paraId="486AA2BD">
      <w:pPr>
        <w:pStyle w:val="16"/>
        <w:ind w:firstLine="480"/>
        <w:jc w:val="right"/>
        <w:rPr>
          <w:rFonts w:ascii="宋体" w:hAnsi="宋体"/>
          <w:color w:val="000000"/>
          <w:sz w:val="24"/>
        </w:rPr>
      </w:pPr>
    </w:p>
    <w:p w14:paraId="3F5EF429">
      <w:pPr>
        <w:pStyle w:val="16"/>
        <w:numPr>
          <w:ilvl w:val="0"/>
          <w:numId w:val="2"/>
        </w:numPr>
        <w:ind w:firstLine="480"/>
        <w:jc w:val="center"/>
        <w:rPr>
          <w:rStyle w:val="17"/>
          <w:rFonts w:hint="eastAsia" w:ascii="黑体" w:hAnsi="黑体" w:eastAsia="黑体"/>
          <w:b w:val="0"/>
          <w:bCs w:val="0"/>
          <w:color w:val="000000"/>
        </w:rPr>
      </w:pPr>
      <w:r>
        <w:rPr>
          <w:rStyle w:val="17"/>
          <w:rFonts w:hint="eastAsia" w:ascii="黑体" w:hAnsi="黑体" w:eastAsia="黑体"/>
          <w:b w:val="0"/>
          <w:bCs w:val="0"/>
          <w:color w:val="000000"/>
        </w:rPr>
        <w:br w:type="page"/>
      </w:r>
    </w:p>
    <w:p w14:paraId="6427AB51">
      <w:pPr>
        <w:pStyle w:val="16"/>
        <w:jc w:val="center"/>
        <w:outlineLvl w:val="0"/>
        <w:rPr>
          <w:rStyle w:val="25"/>
          <w:rFonts w:hint="eastAsia" w:ascii="黑体" w:hAnsi="黑体" w:eastAsia="黑体"/>
          <w:b w:val="0"/>
          <w:bCs w:val="0"/>
          <w:highlight w:val="none"/>
          <w:lang w:val="en-US" w:eastAsia="zh-CN"/>
        </w:rPr>
      </w:pPr>
      <w:r>
        <w:rPr>
          <w:rStyle w:val="25"/>
          <w:rFonts w:hint="eastAsia" w:ascii="黑体" w:hAnsi="黑体" w:eastAsia="黑体"/>
          <w:b w:val="0"/>
          <w:bCs w:val="0"/>
          <w:highlight w:val="none"/>
          <w:lang w:val="en-US" w:eastAsia="zh-CN"/>
        </w:rPr>
        <w:t>第二章 供应商须知</w:t>
      </w:r>
      <w:bookmarkEnd w:id="18"/>
      <w:bookmarkEnd w:id="19"/>
      <w:bookmarkEnd w:id="20"/>
      <w:bookmarkEnd w:id="21"/>
      <w:bookmarkEnd w:id="26"/>
      <w:bookmarkEnd w:id="27"/>
    </w:p>
    <w:p w14:paraId="09441138">
      <w:pPr>
        <w:pStyle w:val="16"/>
        <w:spacing w:line="576" w:lineRule="exact"/>
        <w:ind w:firstLine="436" w:firstLineChars="182"/>
        <w:outlineLvl w:val="1"/>
        <w:rPr>
          <w:rFonts w:ascii="黑体" w:hAnsi="黑体" w:eastAsia="黑体"/>
          <w:bCs/>
          <w:sz w:val="24"/>
        </w:rPr>
      </w:pPr>
      <w:bookmarkStart w:id="28" w:name="_Toc4366"/>
      <w:bookmarkStart w:id="29" w:name="_Toc17998"/>
      <w:bookmarkStart w:id="30" w:name="_Toc320953877"/>
      <w:bookmarkStart w:id="31" w:name="_Toc16158"/>
      <w:bookmarkStart w:id="32" w:name="_Toc20341"/>
      <w:bookmarkStart w:id="33" w:name="_Toc12800"/>
      <w:bookmarkStart w:id="34" w:name="_Toc31672"/>
      <w:bookmarkStart w:id="35" w:name="_Toc14218"/>
      <w:r>
        <w:rPr>
          <w:rFonts w:hint="eastAsia" w:ascii="黑体" w:hAnsi="黑体" w:eastAsia="黑体"/>
          <w:bCs/>
          <w:sz w:val="24"/>
        </w:rPr>
        <w:t>一、总则</w:t>
      </w:r>
      <w:bookmarkEnd w:id="28"/>
    </w:p>
    <w:p w14:paraId="6EF21698">
      <w:pPr>
        <w:pStyle w:val="16"/>
        <w:spacing w:line="576" w:lineRule="exact"/>
        <w:ind w:firstLine="482"/>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有关定义及相应职责</w:t>
      </w:r>
    </w:p>
    <w:p w14:paraId="63337F39">
      <w:pPr>
        <w:pStyle w:val="16"/>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eastAsia="zh-CN"/>
        </w:rPr>
        <w:t>竞价采购</w:t>
      </w:r>
      <w:r>
        <w:rPr>
          <w:rFonts w:hint="eastAsia" w:ascii="宋体" w:hAnsi="宋体" w:cs="宋体"/>
          <w:kern w:val="0"/>
          <w:sz w:val="24"/>
          <w:lang w:val="en-GB"/>
        </w:rPr>
        <w:t>的</w:t>
      </w:r>
      <w:r>
        <w:rPr>
          <w:rFonts w:hint="eastAsia" w:ascii="宋体" w:hAnsi="宋体" w:cs="宋体"/>
          <w:sz w:val="24"/>
        </w:rPr>
        <w:t>采购人是</w:t>
      </w:r>
      <w:permStart w:id="18" w:edGrp="everyone"/>
      <w:r>
        <w:rPr>
          <w:rFonts w:hint="eastAsia" w:ascii="宋体" w:hAnsi="宋体"/>
          <w:sz w:val="24"/>
          <w:u w:val="single"/>
          <w:lang w:val="en-US" w:eastAsia="zh-CN"/>
        </w:rPr>
        <w:t xml:space="preserve"> </w:t>
      </w:r>
      <w:r>
        <w:rPr>
          <w:rFonts w:hint="eastAsia" w:ascii="宋体" w:hAnsi="宋体"/>
          <w:sz w:val="24"/>
          <w:u w:val="single"/>
          <w:lang w:val="zh-CN"/>
        </w:rPr>
        <w:t>海南省桂林洋公用事业发展有限公司</w:t>
      </w:r>
      <w:r>
        <w:rPr>
          <w:rFonts w:hint="eastAsia" w:ascii="宋体" w:hAnsi="宋体"/>
          <w:sz w:val="24"/>
          <w:u w:val="single"/>
          <w:lang w:val="en-US" w:eastAsia="zh-CN"/>
        </w:rPr>
        <w:t xml:space="preserve"> </w:t>
      </w:r>
      <w:permEnd w:id="18"/>
      <w:r>
        <w:rPr>
          <w:rFonts w:hint="eastAsia" w:ascii="宋体" w:hAnsi="宋体" w:cs="宋体"/>
          <w:bCs/>
          <w:sz w:val="24"/>
          <w:u w:val="single"/>
          <w:lang w:val="zh-CN"/>
        </w:rPr>
        <w:t>；</w:t>
      </w:r>
    </w:p>
    <w:p w14:paraId="7B15D541">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“供应商”系指拟参加</w:t>
      </w:r>
      <w:r>
        <w:rPr>
          <w:rFonts w:hint="eastAsia" w:ascii="宋体" w:hAnsi="宋体" w:cs="宋体"/>
          <w:sz w:val="24"/>
          <w:lang w:eastAsia="zh-CN"/>
        </w:rPr>
        <w:t>竞价采购</w:t>
      </w:r>
      <w:r>
        <w:rPr>
          <w:rFonts w:hint="eastAsia" w:ascii="宋体" w:hAnsi="宋体" w:cs="宋体"/>
          <w:sz w:val="24"/>
          <w:lang w:val="en-US" w:eastAsia="zh-CN"/>
        </w:rPr>
        <w:t>项目</w:t>
      </w:r>
      <w:r>
        <w:rPr>
          <w:rFonts w:hint="eastAsia" w:ascii="宋体" w:hAnsi="宋体" w:cs="宋体"/>
          <w:sz w:val="24"/>
        </w:rPr>
        <w:t>和拟向采购人提供</w:t>
      </w:r>
      <w:permStart w:id="19" w:edGrp="everyone"/>
      <w:r>
        <w:rPr>
          <w:rFonts w:hint="eastAsia" w:ascii="宋体" w:hAnsi="宋体" w:cs="宋体"/>
          <w:sz w:val="24"/>
          <w:u w:val="none"/>
          <w:lang w:val="en-US" w:eastAsia="zh-CN"/>
        </w:rPr>
        <w:t xml:space="preserve"> </w:t>
      </w:r>
      <w:r>
        <w:rPr>
          <w:rFonts w:hint="eastAsia" w:ascii="宋体" w:hAnsi="宋体" w:cs="Times New Roman"/>
          <w:sz w:val="24"/>
          <w:szCs w:val="24"/>
          <w:highlight w:val="none"/>
          <w:u w:val="single"/>
          <w:lang w:val="en-US" w:eastAsia="zh-CN"/>
        </w:rPr>
        <w:t>自备井水资源论证报告表编制服务项目</w:t>
      </w:r>
      <w:r>
        <w:rPr>
          <w:rFonts w:hint="eastAsia" w:ascii="宋体" w:hAnsi="宋体"/>
          <w:bCs/>
          <w:color w:val="000000"/>
          <w:sz w:val="24"/>
          <w:u w:val="none"/>
          <w:lang w:val="en-US" w:eastAsia="zh-CN"/>
        </w:rPr>
        <w:t xml:space="preserve"> </w:t>
      </w:r>
      <w:permEnd w:id="19"/>
      <w:r>
        <w:rPr>
          <w:rFonts w:hint="eastAsia" w:ascii="宋体" w:hAnsi="宋体" w:cs="宋体"/>
          <w:sz w:val="24"/>
        </w:rPr>
        <w:t>的供应商。其职责如下：</w:t>
      </w:r>
    </w:p>
    <w:p w14:paraId="39B69EFF">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eastAsia="zh-CN"/>
        </w:rPr>
        <w:t>竞价采购</w:t>
      </w:r>
      <w:r>
        <w:rPr>
          <w:rFonts w:hint="eastAsia" w:ascii="宋体" w:hAnsi="宋体" w:cs="宋体"/>
          <w:sz w:val="24"/>
        </w:rPr>
        <w:t>文件错、漏之处提出澄清、说明要求或质疑；</w:t>
      </w:r>
    </w:p>
    <w:p w14:paraId="641C2749">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w:t>
      </w:r>
      <w:r>
        <w:rPr>
          <w:rFonts w:hint="eastAsia" w:ascii="宋体" w:hAnsi="宋体" w:cs="宋体"/>
          <w:sz w:val="24"/>
          <w:lang w:eastAsia="zh-CN"/>
        </w:rPr>
        <w:t>竞价采购</w:t>
      </w:r>
      <w:r>
        <w:rPr>
          <w:rFonts w:hint="eastAsia" w:ascii="宋体" w:hAnsi="宋体" w:cs="宋体"/>
          <w:sz w:val="24"/>
        </w:rPr>
        <w:t>保证金（如有要求）；</w:t>
      </w:r>
    </w:p>
    <w:p w14:paraId="298C1F12">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01C2411D">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w:t>
      </w:r>
      <w:r>
        <w:rPr>
          <w:rFonts w:hint="eastAsia" w:ascii="宋体" w:hAnsi="宋体" w:cs="宋体"/>
          <w:color w:val="FF0000"/>
          <w:sz w:val="24"/>
          <w:lang w:val="en-US" w:eastAsia="zh-CN"/>
        </w:rPr>
        <w:t>采购人</w:t>
      </w:r>
      <w:r>
        <w:rPr>
          <w:rFonts w:hint="eastAsia" w:ascii="宋体" w:hAnsi="宋体" w:cs="宋体"/>
          <w:sz w:val="24"/>
        </w:rPr>
        <w:t>就</w:t>
      </w:r>
      <w:r>
        <w:rPr>
          <w:rFonts w:hint="eastAsia" w:ascii="宋体" w:hAnsi="宋体" w:cs="宋体"/>
          <w:kern w:val="0"/>
          <w:sz w:val="24"/>
          <w:lang w:val="en-GB" w:eastAsia="zh-CN"/>
        </w:rPr>
        <w:t>竞价</w:t>
      </w:r>
      <w:r>
        <w:rPr>
          <w:rFonts w:hint="eastAsia" w:ascii="宋体" w:hAnsi="宋体" w:cs="宋体"/>
          <w:kern w:val="0"/>
          <w:sz w:val="24"/>
          <w:lang w:val="en-GB"/>
        </w:rPr>
        <w:t>采购</w:t>
      </w:r>
      <w:r>
        <w:rPr>
          <w:rFonts w:hint="eastAsia" w:ascii="宋体" w:hAnsi="宋体" w:cs="宋体"/>
          <w:sz w:val="24"/>
        </w:rPr>
        <w:t>项目的质疑、投诉和举报的处理工作；</w:t>
      </w:r>
    </w:p>
    <w:p w14:paraId="0AB23EE1">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w:t>
      </w:r>
      <w:r>
        <w:rPr>
          <w:rFonts w:hint="default" w:ascii="宋体" w:hAnsi="宋体" w:cs="宋体"/>
          <w:sz w:val="24"/>
          <w:lang w:val="en-US"/>
        </w:rPr>
        <w:t>咨询</w:t>
      </w:r>
      <w:r>
        <w:rPr>
          <w:rFonts w:hint="eastAsia" w:ascii="宋体" w:hAnsi="宋体" w:cs="宋体"/>
          <w:sz w:val="24"/>
        </w:rPr>
        <w:t>服务；</w:t>
      </w:r>
    </w:p>
    <w:p w14:paraId="73354712">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024A3A79">
      <w:pPr>
        <w:pStyle w:val="16"/>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lang w:eastAsia="zh-CN"/>
        </w:rPr>
        <w:t>竞价采购</w:t>
      </w:r>
      <w:r>
        <w:rPr>
          <w:rFonts w:hint="eastAsia" w:ascii="宋体" w:hAnsi="宋体" w:cs="宋体"/>
          <w:kern w:val="0"/>
          <w:sz w:val="24"/>
          <w:lang w:val="en-GB"/>
        </w:rPr>
        <w:t>并授予合同的供应商。</w:t>
      </w:r>
    </w:p>
    <w:p w14:paraId="7DF1AA00">
      <w:pPr>
        <w:pStyle w:val="16"/>
        <w:spacing w:line="576" w:lineRule="exact"/>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w:t>
      </w:r>
      <w:r>
        <w:rPr>
          <w:rFonts w:hint="eastAsia" w:ascii="宋体" w:hAnsi="宋体" w:cs="宋体"/>
          <w:b/>
          <w:bCs/>
          <w:sz w:val="24"/>
          <w:lang w:eastAsia="zh-CN"/>
        </w:rPr>
        <w:t>竞价采购</w:t>
      </w:r>
      <w:r>
        <w:rPr>
          <w:rFonts w:hint="eastAsia" w:ascii="宋体" w:hAnsi="宋体" w:cs="宋体"/>
          <w:b/>
          <w:bCs/>
          <w:sz w:val="24"/>
        </w:rPr>
        <w:t>费用</w:t>
      </w:r>
    </w:p>
    <w:p w14:paraId="0819A561">
      <w:pPr>
        <w:pStyle w:val="16"/>
        <w:spacing w:line="576" w:lineRule="exact"/>
        <w:ind w:firstLine="480"/>
        <w:rPr>
          <w:rFonts w:ascii="宋体" w:hAnsi="宋体" w:cs="宋体"/>
          <w:sz w:val="24"/>
        </w:rPr>
      </w:pPr>
      <w:r>
        <w:rPr>
          <w:rFonts w:hint="eastAsia" w:ascii="宋体" w:hAnsi="宋体" w:cs="宋体"/>
          <w:sz w:val="24"/>
        </w:rPr>
        <w:t>2.1 供应商应承担所有与准备和参加</w:t>
      </w:r>
      <w:r>
        <w:rPr>
          <w:rFonts w:hint="eastAsia" w:ascii="宋体" w:hAnsi="宋体" w:cs="宋体"/>
          <w:sz w:val="24"/>
          <w:lang w:eastAsia="zh-CN"/>
        </w:rPr>
        <w:t>竞价采购</w:t>
      </w:r>
      <w:r>
        <w:rPr>
          <w:rFonts w:hint="eastAsia" w:ascii="宋体" w:hAnsi="宋体" w:cs="宋体"/>
          <w:sz w:val="24"/>
        </w:rPr>
        <w:t>有关的费用。不论</w:t>
      </w:r>
      <w:r>
        <w:rPr>
          <w:rFonts w:hint="eastAsia" w:ascii="宋体" w:hAnsi="宋体" w:cs="宋体"/>
          <w:sz w:val="24"/>
          <w:lang w:eastAsia="zh-CN"/>
        </w:rPr>
        <w:t>竞价采购</w:t>
      </w:r>
      <w:r>
        <w:rPr>
          <w:rFonts w:hint="eastAsia" w:ascii="宋体" w:hAnsi="宋体" w:cs="宋体"/>
          <w:sz w:val="24"/>
        </w:rPr>
        <w:t>的结果如何，采购人均无义务和责任承担以上费用。</w:t>
      </w:r>
    </w:p>
    <w:p w14:paraId="017FC2D2">
      <w:pPr>
        <w:pStyle w:val="16"/>
        <w:spacing w:line="576" w:lineRule="exact"/>
        <w:ind w:firstLine="482"/>
        <w:rPr>
          <w:rFonts w:ascii="宋体" w:hAnsi="宋体"/>
          <w:b/>
          <w:bCs/>
          <w:sz w:val="24"/>
        </w:rPr>
      </w:pPr>
      <w:r>
        <w:rPr>
          <w:rFonts w:hint="eastAsia" w:ascii="宋体" w:hAnsi="宋体"/>
          <w:b/>
          <w:bCs/>
          <w:sz w:val="24"/>
        </w:rPr>
        <w:t>3</w:t>
      </w:r>
      <w:r>
        <w:rPr>
          <w:rFonts w:hint="eastAsia" w:ascii="宋体" w:hAnsi="宋体"/>
          <w:b/>
          <w:bCs/>
          <w:sz w:val="24"/>
          <w:lang w:val="en-US" w:eastAsia="zh-CN"/>
        </w:rPr>
        <w:t>.</w:t>
      </w:r>
      <w:r>
        <w:rPr>
          <w:rFonts w:hint="eastAsia" w:ascii="宋体" w:hAnsi="宋体"/>
          <w:b/>
          <w:bCs/>
          <w:sz w:val="24"/>
          <w:lang w:eastAsia="zh-CN"/>
        </w:rPr>
        <w:t>竞价采购</w:t>
      </w:r>
      <w:r>
        <w:rPr>
          <w:rFonts w:ascii="宋体" w:hAnsi="宋体"/>
          <w:b/>
          <w:bCs/>
          <w:sz w:val="24"/>
        </w:rPr>
        <w:t>文件</w:t>
      </w:r>
      <w:r>
        <w:rPr>
          <w:rFonts w:hint="eastAsia" w:ascii="宋体" w:hAnsi="宋体"/>
          <w:b/>
          <w:bCs/>
          <w:sz w:val="24"/>
        </w:rPr>
        <w:t>的约束力</w:t>
      </w:r>
    </w:p>
    <w:p w14:paraId="7EDEC05E">
      <w:pPr>
        <w:pStyle w:val="16"/>
        <w:spacing w:line="576" w:lineRule="exact"/>
        <w:ind w:firstLine="480"/>
        <w:rPr>
          <w:rFonts w:hint="eastAsia" w:ascii="宋体" w:hAnsi="宋体" w:eastAsia="宋体" w:cs="宋体"/>
          <w:sz w:val="24"/>
          <w:lang w:val="en-US" w:eastAsia="zh-CN"/>
        </w:rPr>
      </w:pPr>
      <w:r>
        <w:rPr>
          <w:rFonts w:hint="eastAsia" w:ascii="宋体" w:hAnsi="宋体" w:cs="宋体"/>
          <w:sz w:val="24"/>
        </w:rPr>
        <w:t>3.1供应商获取本</w:t>
      </w:r>
      <w:r>
        <w:rPr>
          <w:rFonts w:hint="eastAsia" w:ascii="宋体" w:hAnsi="宋体" w:cs="宋体"/>
          <w:sz w:val="24"/>
          <w:lang w:eastAsia="zh-CN"/>
        </w:rPr>
        <w:t>竞价采购</w:t>
      </w:r>
      <w:r>
        <w:rPr>
          <w:rFonts w:hint="eastAsia" w:ascii="宋体" w:hAnsi="宋体" w:cs="宋体"/>
          <w:sz w:val="24"/>
        </w:rPr>
        <w:t>文件后如在响应文件递交</w:t>
      </w:r>
      <w:r>
        <w:rPr>
          <w:rFonts w:ascii="宋体" w:hAnsi="宋体" w:cs="宋体"/>
          <w:sz w:val="24"/>
        </w:rPr>
        <w:t>截止时间</w:t>
      </w:r>
      <w:r>
        <w:rPr>
          <w:rFonts w:hint="eastAsia" w:ascii="宋体" w:hAnsi="宋体" w:cs="宋体"/>
          <w:color w:val="FF0000"/>
          <w:sz w:val="24"/>
          <w:lang w:val="en-US" w:eastAsia="zh-CN"/>
        </w:rPr>
        <w:t>24</w:t>
      </w:r>
      <w:r>
        <w:rPr>
          <w:rFonts w:hint="eastAsia" w:ascii="宋体" w:hAnsi="宋体" w:cs="宋体"/>
          <w:sz w:val="24"/>
        </w:rPr>
        <w:t>小时前未对</w:t>
      </w:r>
      <w:r>
        <w:rPr>
          <w:rFonts w:hint="eastAsia" w:ascii="宋体" w:hAnsi="宋体" w:cs="宋体"/>
          <w:sz w:val="24"/>
          <w:lang w:eastAsia="zh-CN"/>
        </w:rPr>
        <w:t>竞价采购</w:t>
      </w:r>
      <w:r>
        <w:rPr>
          <w:rFonts w:hint="eastAsia" w:ascii="宋体" w:hAnsi="宋体" w:cs="宋体"/>
          <w:sz w:val="24"/>
        </w:rPr>
        <w:t>文件提出书面质疑，即视为接受了本</w:t>
      </w:r>
      <w:r>
        <w:rPr>
          <w:rFonts w:hint="eastAsia" w:ascii="宋体" w:hAnsi="宋体" w:cs="宋体"/>
          <w:sz w:val="24"/>
          <w:lang w:eastAsia="zh-CN"/>
        </w:rPr>
        <w:t>竞价采购</w:t>
      </w:r>
      <w:r>
        <w:rPr>
          <w:rFonts w:hint="eastAsia" w:ascii="宋体" w:hAnsi="宋体" w:cs="宋体"/>
          <w:sz w:val="24"/>
        </w:rPr>
        <w:t>文件中的所有条款和规定。</w:t>
      </w:r>
      <w:r>
        <w:rPr>
          <w:rFonts w:hint="eastAsia" w:ascii="宋体" w:hAnsi="宋体" w:cs="宋体"/>
          <w:sz w:val="24"/>
          <w:lang w:val="en-US" w:eastAsia="zh-CN"/>
        </w:rPr>
        <w:t>采用邀请方式开展的竞价采购，</w:t>
      </w:r>
      <w:r>
        <w:rPr>
          <w:rFonts w:hint="eastAsia" w:ascii="宋体" w:hAnsi="宋体" w:cs="宋体"/>
          <w:sz w:val="24"/>
        </w:rPr>
        <w:t>供应商</w:t>
      </w:r>
      <w:r>
        <w:rPr>
          <w:rFonts w:hint="eastAsia" w:ascii="宋体" w:hAnsi="宋体" w:cs="宋体"/>
          <w:sz w:val="24"/>
          <w:lang w:val="en-US" w:eastAsia="zh-CN"/>
        </w:rPr>
        <w:t>提出书面质疑时间为</w:t>
      </w:r>
      <w:r>
        <w:rPr>
          <w:rFonts w:hint="eastAsia" w:ascii="宋体" w:hAnsi="宋体" w:cs="宋体"/>
          <w:sz w:val="24"/>
        </w:rPr>
        <w:t>响应文件递交</w:t>
      </w:r>
      <w:r>
        <w:rPr>
          <w:rFonts w:ascii="宋体" w:hAnsi="宋体" w:cs="宋体"/>
          <w:sz w:val="24"/>
        </w:rPr>
        <w:t>截止时间</w:t>
      </w:r>
      <w:r>
        <w:rPr>
          <w:rFonts w:hint="eastAsia" w:ascii="宋体" w:hAnsi="宋体" w:cs="宋体"/>
          <w:color w:val="FF0000"/>
          <w:sz w:val="24"/>
          <w:lang w:val="en-US" w:eastAsia="zh-CN"/>
        </w:rPr>
        <w:t>12</w:t>
      </w:r>
      <w:r>
        <w:rPr>
          <w:rFonts w:hint="eastAsia" w:ascii="宋体" w:hAnsi="宋体" w:cs="宋体"/>
          <w:sz w:val="24"/>
        </w:rPr>
        <w:t>小时前</w:t>
      </w:r>
      <w:r>
        <w:rPr>
          <w:rFonts w:hint="eastAsia" w:ascii="宋体" w:hAnsi="宋体" w:cs="宋体"/>
          <w:sz w:val="24"/>
          <w:lang w:eastAsia="zh-CN"/>
        </w:rPr>
        <w:t>。</w:t>
      </w:r>
    </w:p>
    <w:p w14:paraId="108B922A">
      <w:pPr>
        <w:pStyle w:val="16"/>
        <w:spacing w:line="576" w:lineRule="exact"/>
        <w:ind w:firstLine="480"/>
        <w:rPr>
          <w:rFonts w:ascii="宋体" w:hAnsi="宋体" w:cs="宋体"/>
          <w:sz w:val="24"/>
        </w:rPr>
      </w:pPr>
      <w:r>
        <w:rPr>
          <w:rFonts w:hint="eastAsia" w:ascii="宋体" w:hAnsi="宋体"/>
          <w:sz w:val="24"/>
        </w:rPr>
        <w:t>3.2供应商在法定质疑期内应当一次性针对</w:t>
      </w:r>
      <w:r>
        <w:rPr>
          <w:rFonts w:hint="eastAsia" w:ascii="宋体" w:hAnsi="宋体"/>
          <w:sz w:val="24"/>
          <w:lang w:eastAsia="zh-CN"/>
        </w:rPr>
        <w:t>竞价采购</w:t>
      </w:r>
      <w:r>
        <w:rPr>
          <w:rFonts w:hint="eastAsia" w:ascii="宋体" w:hAnsi="宋体"/>
          <w:sz w:val="24"/>
        </w:rPr>
        <w:t>文件、采购过程和成交结果提出质疑，两次或多次对同一采购程序环节提出的质疑拒收。</w:t>
      </w:r>
    </w:p>
    <w:p w14:paraId="7ABB0B33">
      <w:pPr>
        <w:pStyle w:val="16"/>
        <w:spacing w:line="576" w:lineRule="exact"/>
        <w:ind w:firstLine="480"/>
        <w:rPr>
          <w:rFonts w:ascii="宋体" w:hAnsi="宋体" w:cs="宋体"/>
          <w:kern w:val="0"/>
          <w:sz w:val="24"/>
        </w:rPr>
      </w:pPr>
      <w:r>
        <w:rPr>
          <w:rFonts w:hint="eastAsia" w:ascii="宋体" w:hAnsi="宋体" w:cs="宋体"/>
          <w:kern w:val="0"/>
          <w:sz w:val="24"/>
        </w:rPr>
        <w:t>3.3 本</w:t>
      </w:r>
      <w:r>
        <w:rPr>
          <w:rFonts w:hint="eastAsia" w:ascii="宋体" w:hAnsi="宋体" w:cs="宋体"/>
          <w:kern w:val="0"/>
          <w:sz w:val="24"/>
          <w:lang w:eastAsia="zh-CN"/>
        </w:rPr>
        <w:t>竞价采购</w:t>
      </w:r>
      <w:r>
        <w:rPr>
          <w:rFonts w:hint="eastAsia" w:ascii="宋体" w:hAnsi="宋体" w:cs="宋体"/>
          <w:kern w:val="0"/>
          <w:sz w:val="24"/>
        </w:rPr>
        <w:t>文件由采购人负责解释。</w:t>
      </w:r>
    </w:p>
    <w:p w14:paraId="24228E1B">
      <w:pPr>
        <w:pStyle w:val="16"/>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w:t>
      </w:r>
      <w:r>
        <w:rPr>
          <w:rFonts w:hint="eastAsia" w:ascii="黑体" w:hAnsi="黑体" w:eastAsia="黑体"/>
          <w:bCs/>
          <w:sz w:val="24"/>
          <w:lang w:eastAsia="zh-CN"/>
        </w:rPr>
        <w:t>竞价采购</w:t>
      </w:r>
      <w:r>
        <w:rPr>
          <w:rFonts w:hint="eastAsia" w:ascii="黑体" w:hAnsi="黑体" w:eastAsia="黑体"/>
          <w:bCs/>
          <w:sz w:val="24"/>
        </w:rPr>
        <w:t>文件</w:t>
      </w:r>
      <w:bookmarkEnd w:id="36"/>
    </w:p>
    <w:p w14:paraId="510983CF">
      <w:pPr>
        <w:pStyle w:val="16"/>
        <w:spacing w:line="576" w:lineRule="exact"/>
        <w:ind w:firstLine="482"/>
        <w:rPr>
          <w:rFonts w:ascii="宋体" w:hAnsi="宋体" w:cs="宋体"/>
          <w:b/>
          <w:bCs/>
          <w:sz w:val="24"/>
        </w:rPr>
      </w:pPr>
      <w:r>
        <w:rPr>
          <w:rFonts w:hint="eastAsia" w:ascii="宋体" w:hAnsi="宋体"/>
          <w:b/>
          <w:bCs/>
          <w:sz w:val="24"/>
        </w:rPr>
        <w:t>4</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文件的构成</w:t>
      </w:r>
    </w:p>
    <w:p w14:paraId="0B6AA1B1">
      <w:pPr>
        <w:pStyle w:val="16"/>
        <w:spacing w:line="576" w:lineRule="exact"/>
        <w:ind w:firstLine="480"/>
        <w:rPr>
          <w:rFonts w:ascii="宋体" w:hAnsi="宋体" w:cs="宋体"/>
          <w:sz w:val="24"/>
        </w:rPr>
      </w:pPr>
      <w:r>
        <w:rPr>
          <w:rFonts w:hint="eastAsia" w:ascii="宋体" w:hAnsi="宋体" w:cs="宋体"/>
          <w:sz w:val="24"/>
        </w:rPr>
        <w:t xml:space="preserve">4.1 </w:t>
      </w:r>
      <w:r>
        <w:rPr>
          <w:rFonts w:hint="eastAsia" w:ascii="宋体" w:hAnsi="宋体" w:cs="宋体"/>
          <w:sz w:val="24"/>
          <w:lang w:eastAsia="zh-CN"/>
        </w:rPr>
        <w:t>竞价采购</w:t>
      </w:r>
      <w:r>
        <w:rPr>
          <w:rFonts w:hint="eastAsia" w:ascii="宋体" w:hAnsi="宋体" w:cs="宋体"/>
          <w:sz w:val="24"/>
        </w:rPr>
        <w:t>文件由下列文件以及在</w:t>
      </w:r>
      <w:r>
        <w:rPr>
          <w:rFonts w:hint="eastAsia" w:ascii="宋体" w:hAnsi="宋体" w:cs="宋体"/>
          <w:sz w:val="24"/>
          <w:lang w:eastAsia="zh-CN"/>
        </w:rPr>
        <w:t>竞价采购</w:t>
      </w:r>
      <w:r>
        <w:rPr>
          <w:rFonts w:hint="eastAsia" w:ascii="宋体" w:hAnsi="宋体" w:cs="宋体"/>
          <w:sz w:val="24"/>
        </w:rPr>
        <w:t>过程中发出的修正和补充文件组成：</w:t>
      </w:r>
    </w:p>
    <w:p w14:paraId="31118423">
      <w:pPr>
        <w:pStyle w:val="16"/>
        <w:spacing w:line="576" w:lineRule="exact"/>
        <w:ind w:firstLine="480"/>
        <w:rPr>
          <w:rFonts w:hint="eastAsia" w:ascii="宋体" w:hAnsi="宋体" w:eastAsia="宋体"/>
          <w:sz w:val="24"/>
          <w:lang w:eastAsia="zh-CN"/>
        </w:rPr>
      </w:pPr>
      <w:r>
        <w:rPr>
          <w:rFonts w:hint="eastAsia" w:ascii="宋体" w:hAnsi="宋体"/>
          <w:sz w:val="24"/>
        </w:rPr>
        <w:t xml:space="preserve">第一章 </w:t>
      </w:r>
      <w:r>
        <w:rPr>
          <w:rFonts w:hint="eastAsia" w:ascii="宋体" w:hAnsi="宋体"/>
          <w:sz w:val="24"/>
          <w:lang w:eastAsia="zh-CN"/>
        </w:rPr>
        <w:t>竞价采购</w:t>
      </w:r>
      <w:r>
        <w:rPr>
          <w:rFonts w:hint="eastAsia" w:ascii="宋体" w:hAnsi="宋体"/>
          <w:sz w:val="24"/>
          <w:lang w:val="en-US" w:eastAsia="zh-CN"/>
        </w:rPr>
        <w:t>公告</w:t>
      </w:r>
    </w:p>
    <w:p w14:paraId="0E3E02AF">
      <w:pPr>
        <w:pStyle w:val="16"/>
        <w:spacing w:line="576" w:lineRule="exact"/>
        <w:ind w:firstLine="480"/>
        <w:rPr>
          <w:rFonts w:ascii="宋体" w:hAnsi="宋体"/>
          <w:sz w:val="24"/>
        </w:rPr>
      </w:pPr>
      <w:r>
        <w:rPr>
          <w:rFonts w:hint="eastAsia" w:ascii="宋体" w:hAnsi="宋体"/>
          <w:sz w:val="24"/>
        </w:rPr>
        <w:t>第二章 供应商须知</w:t>
      </w:r>
    </w:p>
    <w:p w14:paraId="5D8B3309">
      <w:pPr>
        <w:pStyle w:val="16"/>
        <w:spacing w:line="576" w:lineRule="exact"/>
        <w:ind w:firstLine="480"/>
        <w:rPr>
          <w:rFonts w:hint="default" w:ascii="宋体" w:hAnsi="宋体" w:eastAsia="宋体"/>
          <w:sz w:val="24"/>
          <w:lang w:val="en-US" w:eastAsia="zh-CN"/>
        </w:rPr>
      </w:pPr>
      <w:r>
        <w:rPr>
          <w:rFonts w:hint="eastAsia" w:ascii="宋体" w:hAnsi="宋体"/>
          <w:sz w:val="24"/>
        </w:rPr>
        <w:t xml:space="preserve">第三章 </w:t>
      </w:r>
      <w:r>
        <w:rPr>
          <w:rFonts w:hint="eastAsia" w:ascii="宋体" w:hAnsi="宋体"/>
          <w:sz w:val="24"/>
          <w:lang w:val="en-US" w:eastAsia="zh-CN"/>
        </w:rPr>
        <w:t>任务书或需求书</w:t>
      </w:r>
    </w:p>
    <w:p w14:paraId="03FC7196">
      <w:pPr>
        <w:pStyle w:val="16"/>
        <w:spacing w:line="576" w:lineRule="exact"/>
        <w:ind w:firstLine="480"/>
        <w:rPr>
          <w:rFonts w:hint="eastAsia" w:ascii="宋体" w:hAnsi="宋体"/>
          <w:sz w:val="24"/>
        </w:rPr>
      </w:pPr>
      <w:r>
        <w:rPr>
          <w:rFonts w:hint="eastAsia" w:ascii="宋体" w:hAnsi="宋体"/>
          <w:sz w:val="24"/>
        </w:rPr>
        <w:t>第</w:t>
      </w:r>
      <w:r>
        <w:rPr>
          <w:rFonts w:hint="eastAsia" w:ascii="宋体" w:hAnsi="宋体"/>
          <w:sz w:val="24"/>
          <w:lang w:val="en-US" w:eastAsia="zh-CN"/>
        </w:rPr>
        <w:t>四</w:t>
      </w:r>
      <w:r>
        <w:rPr>
          <w:rFonts w:hint="eastAsia" w:ascii="宋体" w:hAnsi="宋体"/>
          <w:sz w:val="24"/>
        </w:rPr>
        <w:t>章 合同</w:t>
      </w:r>
    </w:p>
    <w:p w14:paraId="481C2B23">
      <w:pPr>
        <w:pStyle w:val="16"/>
        <w:spacing w:line="576" w:lineRule="exact"/>
        <w:ind w:firstLine="480"/>
        <w:rPr>
          <w:rFonts w:ascii="宋体" w:hAnsi="宋体"/>
          <w:sz w:val="24"/>
        </w:rPr>
      </w:pPr>
      <w:r>
        <w:rPr>
          <w:rFonts w:hint="eastAsia" w:ascii="宋体" w:hAnsi="宋体"/>
          <w:sz w:val="24"/>
        </w:rPr>
        <w:t>第</w:t>
      </w:r>
      <w:r>
        <w:rPr>
          <w:rFonts w:hint="eastAsia" w:ascii="宋体" w:hAnsi="宋体"/>
          <w:sz w:val="24"/>
          <w:lang w:val="en-US" w:eastAsia="zh-CN"/>
        </w:rPr>
        <w:t>五</w:t>
      </w:r>
      <w:r>
        <w:rPr>
          <w:rFonts w:hint="eastAsia" w:ascii="宋体" w:hAnsi="宋体"/>
          <w:sz w:val="24"/>
        </w:rPr>
        <w:t>章 响应文件格式</w:t>
      </w:r>
    </w:p>
    <w:p w14:paraId="00565B9A">
      <w:pPr>
        <w:pStyle w:val="16"/>
        <w:spacing w:line="576" w:lineRule="exact"/>
        <w:ind w:firstLine="482"/>
        <w:rPr>
          <w:rFonts w:ascii="宋体" w:hAnsi="宋体"/>
          <w:b/>
          <w:bCs/>
          <w:sz w:val="24"/>
        </w:rPr>
      </w:pPr>
      <w:r>
        <w:rPr>
          <w:rFonts w:hint="eastAsia" w:ascii="宋体" w:hAnsi="宋体"/>
          <w:b/>
          <w:bCs/>
          <w:sz w:val="24"/>
        </w:rPr>
        <w:t>注：请仔细检查</w:t>
      </w:r>
      <w:r>
        <w:rPr>
          <w:rFonts w:hint="eastAsia" w:ascii="宋体" w:hAnsi="宋体"/>
          <w:b/>
          <w:bCs/>
          <w:sz w:val="24"/>
          <w:lang w:eastAsia="zh-CN"/>
        </w:rPr>
        <w:t>竞价采购</w:t>
      </w:r>
      <w:r>
        <w:rPr>
          <w:rFonts w:hint="eastAsia" w:ascii="宋体" w:hAnsi="宋体"/>
          <w:b/>
          <w:bCs/>
          <w:sz w:val="24"/>
        </w:rPr>
        <w:t>文件是否齐全，如有缺漏，请立即与采购人联系解决。</w:t>
      </w:r>
    </w:p>
    <w:p w14:paraId="3110A734">
      <w:pPr>
        <w:pStyle w:val="16"/>
        <w:spacing w:line="576" w:lineRule="exact"/>
        <w:ind w:firstLine="480"/>
        <w:rPr>
          <w:rFonts w:ascii="宋体" w:hAnsi="宋体" w:cs="宋体"/>
          <w:sz w:val="24"/>
        </w:rPr>
      </w:pPr>
      <w:r>
        <w:rPr>
          <w:rFonts w:hint="eastAsia" w:ascii="宋体" w:hAnsi="宋体" w:cs="宋体"/>
          <w:sz w:val="24"/>
        </w:rPr>
        <w:t>4.2 供应商应认真阅读</w:t>
      </w:r>
      <w:r>
        <w:rPr>
          <w:rFonts w:hint="eastAsia" w:ascii="宋体" w:hAnsi="宋体" w:cs="宋体"/>
          <w:sz w:val="24"/>
          <w:lang w:eastAsia="zh-CN"/>
        </w:rPr>
        <w:t>竞价采购</w:t>
      </w:r>
      <w:r>
        <w:rPr>
          <w:rFonts w:hint="eastAsia" w:ascii="宋体" w:hAnsi="宋体" w:cs="宋体"/>
          <w:sz w:val="24"/>
        </w:rPr>
        <w:t>文件中所有的事项、格式、条款和技术规范等。供应商没有按照</w:t>
      </w:r>
      <w:r>
        <w:rPr>
          <w:rFonts w:hint="eastAsia" w:ascii="宋体" w:hAnsi="宋体" w:cs="宋体"/>
          <w:sz w:val="24"/>
          <w:lang w:eastAsia="zh-CN"/>
        </w:rPr>
        <w:t>竞价采购</w:t>
      </w:r>
      <w:r>
        <w:rPr>
          <w:rFonts w:hint="eastAsia" w:ascii="宋体" w:hAnsi="宋体" w:cs="宋体"/>
          <w:sz w:val="24"/>
        </w:rPr>
        <w:t>文件要求提交全部资料，或者供应商没有对</w:t>
      </w:r>
      <w:r>
        <w:rPr>
          <w:rFonts w:hint="eastAsia" w:ascii="宋体" w:hAnsi="宋体" w:cs="宋体"/>
          <w:sz w:val="24"/>
          <w:lang w:eastAsia="zh-CN"/>
        </w:rPr>
        <w:t>竞价采购</w:t>
      </w:r>
      <w:r>
        <w:rPr>
          <w:rFonts w:hint="eastAsia" w:ascii="宋体" w:hAnsi="宋体" w:cs="宋体"/>
          <w:sz w:val="24"/>
        </w:rPr>
        <w:t>文件在各方面都做出实质性响应是供应商的风险，并可能导致其响应文件被拒绝。</w:t>
      </w:r>
    </w:p>
    <w:p w14:paraId="13C3F6E7">
      <w:pPr>
        <w:pStyle w:val="16"/>
        <w:spacing w:line="576" w:lineRule="exact"/>
        <w:ind w:firstLine="482"/>
        <w:rPr>
          <w:rFonts w:ascii="宋体" w:hAnsi="宋体" w:cs="宋体"/>
          <w:b/>
          <w:bCs/>
          <w:sz w:val="24"/>
        </w:rPr>
      </w:pPr>
      <w:r>
        <w:rPr>
          <w:rFonts w:hint="eastAsia" w:ascii="宋体" w:hAnsi="宋体"/>
          <w:b/>
          <w:bCs/>
          <w:sz w:val="24"/>
        </w:rPr>
        <w:t>5</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文件的澄清</w:t>
      </w:r>
    </w:p>
    <w:p w14:paraId="2B239604">
      <w:pPr>
        <w:pStyle w:val="16"/>
        <w:spacing w:line="576" w:lineRule="exact"/>
        <w:ind w:firstLine="480"/>
        <w:rPr>
          <w:rFonts w:ascii="宋体" w:hAnsi="宋体" w:cs="宋体"/>
          <w:sz w:val="24"/>
        </w:rPr>
      </w:pPr>
      <w:r>
        <w:rPr>
          <w:rFonts w:hint="eastAsia" w:ascii="宋体" w:hAnsi="宋体" w:eastAsia="宋体" w:cs="宋体"/>
          <w:color w:val="FF0000"/>
          <w:sz w:val="24"/>
          <w:szCs w:val="24"/>
          <w:lang w:val="en-US" w:eastAsia="zh-CN"/>
        </w:rPr>
        <w:t>潜在</w:t>
      </w:r>
      <w:r>
        <w:rPr>
          <w:rFonts w:hint="eastAsia" w:ascii="宋体" w:hAnsi="宋体" w:eastAsia="宋体" w:cs="宋体"/>
          <w:color w:val="FF0000"/>
          <w:sz w:val="24"/>
          <w:szCs w:val="24"/>
        </w:rPr>
        <w:t>供应商</w:t>
      </w:r>
      <w:r>
        <w:rPr>
          <w:rFonts w:hint="eastAsia" w:ascii="宋体" w:hAnsi="宋体" w:eastAsia="宋体" w:cs="宋体"/>
          <w:color w:val="FF0000"/>
          <w:sz w:val="24"/>
          <w:szCs w:val="24"/>
          <w:lang w:val="en-US" w:eastAsia="zh-CN"/>
        </w:rPr>
        <w:t>如对</w:t>
      </w:r>
      <w:r>
        <w:rPr>
          <w:rFonts w:hint="eastAsia" w:ascii="宋体" w:hAnsi="宋体" w:eastAsia="宋体" w:cs="宋体"/>
          <w:color w:val="FF0000"/>
          <w:sz w:val="24"/>
          <w:szCs w:val="24"/>
          <w:lang w:eastAsia="zh-CN"/>
        </w:rPr>
        <w:t>竞价采购</w:t>
      </w:r>
      <w:r>
        <w:rPr>
          <w:rFonts w:hint="eastAsia" w:ascii="宋体" w:hAnsi="宋体" w:eastAsia="宋体" w:cs="宋体"/>
          <w:color w:val="FF0000"/>
          <w:sz w:val="24"/>
          <w:szCs w:val="24"/>
        </w:rPr>
        <w:t>文件有疑问需要澄清，</w:t>
      </w:r>
      <w:r>
        <w:rPr>
          <w:rFonts w:hint="eastAsia" w:ascii="宋体" w:hAnsi="宋体" w:cs="宋体"/>
          <w:sz w:val="24"/>
        </w:rPr>
        <w:t>可以书面形式（包括</w:t>
      </w:r>
      <w:r>
        <w:rPr>
          <w:rFonts w:hint="eastAsia" w:ascii="宋体" w:hAnsi="宋体" w:cs="宋体"/>
          <w:color w:val="FF0000"/>
          <w:sz w:val="24"/>
        </w:rPr>
        <w:t>信函、电子邮件，下同</w:t>
      </w:r>
      <w:r>
        <w:rPr>
          <w:rFonts w:hint="eastAsia" w:ascii="宋体" w:hAnsi="宋体" w:cs="宋体"/>
          <w:sz w:val="24"/>
        </w:rPr>
        <w:t>）在响应文件递</w:t>
      </w:r>
      <w:r>
        <w:rPr>
          <w:rFonts w:ascii="宋体" w:hAnsi="宋体" w:cs="宋体"/>
          <w:sz w:val="24"/>
        </w:rPr>
        <w:t>交</w:t>
      </w:r>
      <w:r>
        <w:rPr>
          <w:rFonts w:hint="eastAsia" w:ascii="宋体" w:hAnsi="宋体" w:cs="宋体"/>
          <w:sz w:val="24"/>
        </w:rPr>
        <w:t>截止时间</w:t>
      </w:r>
      <w:r>
        <w:rPr>
          <w:rFonts w:hint="eastAsia" w:ascii="宋体" w:hAnsi="宋体" w:cs="宋体"/>
          <w:color w:val="FF0000"/>
          <w:sz w:val="24"/>
          <w:lang w:val="en-US" w:eastAsia="zh-CN"/>
        </w:rPr>
        <w:t>24</w:t>
      </w:r>
      <w:r>
        <w:rPr>
          <w:rFonts w:hint="eastAsia" w:ascii="宋体" w:hAnsi="宋体" w:cs="宋体"/>
          <w:sz w:val="24"/>
        </w:rPr>
        <w:t>小时前（逾期不受理）通知采购人，采购人将以书面形式进行答复，</w:t>
      </w:r>
      <w:r>
        <w:rPr>
          <w:rFonts w:hint="eastAsia" w:ascii="宋体" w:hAnsi="宋体" w:eastAsia="宋体" w:cs="宋体"/>
          <w:color w:val="auto"/>
          <w:sz w:val="24"/>
          <w:szCs w:val="24"/>
        </w:rPr>
        <w:t>同时采购人有权将答复内容（包括所提问题，但不包括问题来源）</w:t>
      </w:r>
      <w:r>
        <w:rPr>
          <w:rFonts w:hint="eastAsia" w:ascii="宋体" w:hAnsi="宋体" w:eastAsia="宋体" w:cs="宋体"/>
          <w:color w:val="FF0000"/>
          <w:sz w:val="24"/>
          <w:szCs w:val="24"/>
        </w:rPr>
        <w:t>通知所有</w:t>
      </w:r>
      <w:r>
        <w:rPr>
          <w:rFonts w:hint="eastAsia" w:ascii="宋体" w:hAnsi="宋体" w:eastAsia="宋体" w:cs="宋体"/>
          <w:color w:val="FF0000"/>
          <w:sz w:val="24"/>
          <w:szCs w:val="24"/>
          <w:lang w:val="en-US" w:eastAsia="zh-CN"/>
        </w:rPr>
        <w:t>潜在</w:t>
      </w:r>
      <w:r>
        <w:rPr>
          <w:rFonts w:hint="eastAsia" w:ascii="宋体" w:hAnsi="宋体" w:eastAsia="宋体" w:cs="宋体"/>
          <w:color w:val="FF0000"/>
          <w:sz w:val="24"/>
          <w:szCs w:val="24"/>
        </w:rPr>
        <w:t>供应商</w:t>
      </w:r>
      <w:r>
        <w:rPr>
          <w:rFonts w:hint="eastAsia" w:ascii="宋体" w:hAnsi="宋体" w:cs="宋体"/>
          <w:sz w:val="24"/>
        </w:rPr>
        <w:t>。采用邀请方式开展的竞价采购，供应商对竞价采购文件有疑问需要澄清的，应在响应文件递交截止时间12小时前以书面形式通知采购人。</w:t>
      </w:r>
    </w:p>
    <w:p w14:paraId="1E25E1FE">
      <w:pPr>
        <w:pStyle w:val="16"/>
        <w:spacing w:line="576" w:lineRule="exact"/>
        <w:ind w:firstLine="482"/>
        <w:rPr>
          <w:rFonts w:ascii="宋体" w:hAnsi="宋体"/>
          <w:b/>
          <w:bCs/>
          <w:sz w:val="24"/>
        </w:rPr>
      </w:pPr>
      <w:r>
        <w:rPr>
          <w:rFonts w:hint="eastAsia" w:ascii="宋体" w:hAnsi="宋体"/>
          <w:b/>
          <w:bCs/>
          <w:sz w:val="24"/>
        </w:rPr>
        <w:t>6</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文件的修改</w:t>
      </w:r>
    </w:p>
    <w:p w14:paraId="7C0067A5">
      <w:pPr>
        <w:pStyle w:val="16"/>
        <w:kinsoku w:val="0"/>
        <w:spacing w:line="576" w:lineRule="exact"/>
        <w:ind w:firstLine="482"/>
        <w:rPr>
          <w:rFonts w:ascii="宋体" w:hAnsi="宋体" w:cs="宋体"/>
          <w:sz w:val="24"/>
        </w:rPr>
      </w:pPr>
      <w:r>
        <w:rPr>
          <w:rFonts w:hint="eastAsia" w:ascii="宋体" w:hAnsi="宋体" w:cs="宋体"/>
          <w:sz w:val="24"/>
        </w:rPr>
        <w:t>6.l 在响应文件递交截止时间24小时前，采购人可主动或在解答供应商提出的澄清问题时对竞价采购文件以书面形式进行修改。采用邀请方式开展的竞价采购，采购人需要修改竞价采购文件的，应在响应文件递交截止时间12小时前以书面形式进行修改。</w:t>
      </w:r>
    </w:p>
    <w:p w14:paraId="0937B239">
      <w:pPr>
        <w:pStyle w:val="16"/>
        <w:spacing w:line="576" w:lineRule="exact"/>
        <w:ind w:firstLine="480"/>
        <w:rPr>
          <w:rFonts w:hint="eastAsia" w:ascii="宋体" w:hAnsi="宋体" w:cs="宋体"/>
          <w:sz w:val="24"/>
        </w:rPr>
      </w:pPr>
      <w:r>
        <w:rPr>
          <w:rFonts w:hint="eastAsia" w:ascii="宋体" w:hAnsi="宋体" w:cs="宋体"/>
          <w:sz w:val="24"/>
        </w:rPr>
        <w:t xml:space="preserve">6.2 </w:t>
      </w:r>
      <w:r>
        <w:rPr>
          <w:rFonts w:hint="eastAsia" w:ascii="宋体" w:hAnsi="宋体" w:cs="宋体"/>
          <w:sz w:val="24"/>
          <w:lang w:eastAsia="zh-CN"/>
        </w:rPr>
        <w:t>竞价采购</w:t>
      </w:r>
      <w:r>
        <w:rPr>
          <w:rFonts w:hint="eastAsia" w:ascii="宋体" w:hAnsi="宋体" w:cs="宋体"/>
          <w:sz w:val="24"/>
        </w:rPr>
        <w:t>文件的修改是</w:t>
      </w:r>
      <w:r>
        <w:rPr>
          <w:rFonts w:hint="eastAsia" w:ascii="宋体" w:hAnsi="宋体" w:cs="宋体"/>
          <w:sz w:val="24"/>
          <w:lang w:eastAsia="zh-CN"/>
        </w:rPr>
        <w:t>竞价采购</w:t>
      </w:r>
      <w:r>
        <w:rPr>
          <w:rFonts w:hint="eastAsia" w:ascii="宋体" w:hAnsi="宋体" w:cs="宋体"/>
          <w:sz w:val="24"/>
        </w:rPr>
        <w:t>文件的组成部分，采购人将以书面形式通知</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cs="宋体"/>
          <w:sz w:val="24"/>
        </w:rPr>
        <w:t>并对供应商具有约束力。</w:t>
      </w:r>
    </w:p>
    <w:p w14:paraId="76C439C3">
      <w:pPr>
        <w:pStyle w:val="16"/>
        <w:spacing w:line="576" w:lineRule="exact"/>
        <w:ind w:firstLine="480"/>
        <w:rPr>
          <w:rFonts w:ascii="宋体" w:hAnsi="宋体" w:cs="宋体"/>
          <w:sz w:val="24"/>
        </w:rPr>
      </w:pPr>
      <w:r>
        <w:rPr>
          <w:rFonts w:hint="eastAsia" w:ascii="宋体" w:hAnsi="宋体" w:cs="宋体"/>
          <w:sz w:val="24"/>
        </w:rPr>
        <w:t>6.3 为使供应商准备响应文件时有充分的时间对</w:t>
      </w:r>
      <w:r>
        <w:rPr>
          <w:rFonts w:hint="eastAsia" w:ascii="宋体" w:hAnsi="宋体" w:cs="宋体"/>
          <w:sz w:val="24"/>
          <w:lang w:eastAsia="zh-CN"/>
        </w:rPr>
        <w:t>竞价采购</w:t>
      </w:r>
      <w:r>
        <w:rPr>
          <w:rFonts w:hint="eastAsia" w:ascii="宋体" w:hAnsi="宋体" w:cs="宋体"/>
          <w:sz w:val="24"/>
        </w:rPr>
        <w:t>文件修改部分进行研究，采购人可适当推迟响应文件递交截止时间。</w:t>
      </w:r>
    </w:p>
    <w:p w14:paraId="5001CFBD">
      <w:pPr>
        <w:pStyle w:val="16"/>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7979896">
      <w:pPr>
        <w:pStyle w:val="16"/>
        <w:spacing w:line="576" w:lineRule="exact"/>
        <w:ind w:firstLine="482"/>
        <w:rPr>
          <w:rFonts w:ascii="宋体" w:hAnsi="宋体"/>
          <w:b/>
          <w:bCs/>
          <w:sz w:val="24"/>
        </w:rPr>
      </w:pPr>
      <w:r>
        <w:rPr>
          <w:rFonts w:hint="eastAsia" w:ascii="宋体" w:hAnsi="宋体"/>
          <w:b/>
          <w:bCs/>
          <w:sz w:val="24"/>
        </w:rPr>
        <w:t>7</w:t>
      </w:r>
      <w:r>
        <w:rPr>
          <w:rFonts w:hint="eastAsia" w:ascii="宋体" w:hAnsi="宋体"/>
          <w:b/>
          <w:bCs/>
          <w:sz w:val="24"/>
          <w:lang w:val="en-US" w:eastAsia="zh-CN"/>
        </w:rPr>
        <w:t>.</w:t>
      </w:r>
      <w:r>
        <w:rPr>
          <w:rFonts w:hint="eastAsia" w:ascii="宋体" w:hAnsi="宋体"/>
          <w:b/>
          <w:bCs/>
          <w:sz w:val="24"/>
        </w:rPr>
        <w:t>响应文件的语言</w:t>
      </w:r>
    </w:p>
    <w:p w14:paraId="36CDA0A9">
      <w:pPr>
        <w:pStyle w:val="16"/>
        <w:spacing w:line="576" w:lineRule="exact"/>
        <w:ind w:firstLine="480"/>
        <w:rPr>
          <w:rFonts w:ascii="宋体" w:hAnsi="宋体" w:cs="宋体"/>
          <w:sz w:val="24"/>
        </w:rPr>
      </w:pPr>
      <w:r>
        <w:rPr>
          <w:rFonts w:hint="eastAsia" w:ascii="宋体" w:hAnsi="宋体" w:cs="宋体"/>
          <w:sz w:val="24"/>
        </w:rPr>
        <w:t>供应商提交的响应文件以及供应商与采购人就有关</w:t>
      </w:r>
      <w:r>
        <w:rPr>
          <w:rFonts w:hint="eastAsia" w:ascii="宋体" w:hAnsi="宋体" w:cs="宋体"/>
          <w:sz w:val="24"/>
          <w:lang w:eastAsia="zh-CN"/>
        </w:rPr>
        <w:t>竞价采购</w:t>
      </w:r>
      <w:r>
        <w:rPr>
          <w:rFonts w:hint="eastAsia" w:ascii="宋体" w:hAnsi="宋体" w:cs="宋体"/>
          <w:sz w:val="24"/>
        </w:rPr>
        <w:t>的所有来往函电均应使用中文。供应商提交的支持文件和印刷的文献可以用另一种语言，但相应内容应附有中文翻译本，在解释响应文件时以中文翻译本为准。</w:t>
      </w:r>
    </w:p>
    <w:p w14:paraId="6B043393">
      <w:pPr>
        <w:pStyle w:val="16"/>
        <w:spacing w:line="576" w:lineRule="exact"/>
        <w:ind w:firstLine="482"/>
        <w:rPr>
          <w:rFonts w:ascii="宋体" w:hAnsi="宋体"/>
          <w:b/>
          <w:bCs/>
          <w:sz w:val="24"/>
        </w:rPr>
      </w:pPr>
      <w:r>
        <w:rPr>
          <w:rFonts w:hint="eastAsia" w:ascii="宋体" w:hAnsi="宋体"/>
          <w:b/>
          <w:bCs/>
          <w:sz w:val="24"/>
        </w:rPr>
        <w:t>8、响应文件的构成</w:t>
      </w:r>
    </w:p>
    <w:p w14:paraId="6A62C702">
      <w:pPr>
        <w:pStyle w:val="16"/>
        <w:spacing w:line="576" w:lineRule="exact"/>
        <w:ind w:firstLine="480"/>
        <w:rPr>
          <w:rFonts w:ascii="宋体" w:hAnsi="宋体"/>
          <w:sz w:val="24"/>
        </w:rPr>
      </w:pPr>
      <w:r>
        <w:rPr>
          <w:rFonts w:hint="eastAsia" w:ascii="宋体" w:hAnsi="宋体"/>
          <w:sz w:val="24"/>
        </w:rPr>
        <w:t>8.1供应商应根据第</w:t>
      </w:r>
      <w:r>
        <w:rPr>
          <w:rFonts w:hint="eastAsia" w:ascii="宋体" w:hAnsi="宋体"/>
          <w:sz w:val="24"/>
          <w:lang w:val="en-US" w:eastAsia="zh-CN"/>
        </w:rPr>
        <w:t>五</w:t>
      </w:r>
      <w:r>
        <w:rPr>
          <w:rFonts w:hint="eastAsia" w:ascii="宋体" w:hAnsi="宋体"/>
          <w:sz w:val="24"/>
        </w:rPr>
        <w:t>章响应文件格式编制（凡有具体格式要求详见</w:t>
      </w:r>
      <w:r>
        <w:rPr>
          <w:rFonts w:hint="eastAsia" w:ascii="宋体" w:hAnsi="宋体"/>
          <w:sz w:val="24"/>
          <w:lang w:eastAsia="zh-CN"/>
        </w:rPr>
        <w:t>竞价采购</w:t>
      </w:r>
      <w:r>
        <w:rPr>
          <w:rFonts w:hint="eastAsia" w:ascii="宋体" w:hAnsi="宋体"/>
          <w:sz w:val="24"/>
        </w:rPr>
        <w:t>文件“第</w:t>
      </w:r>
      <w:r>
        <w:rPr>
          <w:rFonts w:hint="eastAsia" w:ascii="宋体" w:hAnsi="宋体"/>
          <w:sz w:val="24"/>
          <w:lang w:val="en-US" w:eastAsia="zh-CN"/>
        </w:rPr>
        <w:t>五</w:t>
      </w:r>
      <w:r>
        <w:rPr>
          <w:rFonts w:hint="eastAsia" w:ascii="宋体" w:hAnsi="宋体"/>
          <w:sz w:val="24"/>
        </w:rPr>
        <w:t>章响应文件格式”，本</w:t>
      </w:r>
      <w:r>
        <w:rPr>
          <w:rFonts w:hint="eastAsia" w:ascii="宋体" w:hAnsi="宋体"/>
          <w:sz w:val="24"/>
          <w:lang w:eastAsia="zh-CN"/>
        </w:rPr>
        <w:t>竞价采购</w:t>
      </w:r>
      <w:r>
        <w:rPr>
          <w:rFonts w:hint="eastAsia" w:ascii="宋体" w:hAnsi="宋体"/>
          <w:sz w:val="24"/>
        </w:rPr>
        <w:t>文件没有具体规定和要求的内容格式不限，由供应商自拟）。</w:t>
      </w:r>
    </w:p>
    <w:p w14:paraId="3FB26253">
      <w:pPr>
        <w:pStyle w:val="16"/>
        <w:spacing w:line="576" w:lineRule="exact"/>
        <w:ind w:firstLine="480"/>
        <w:rPr>
          <w:rFonts w:ascii="宋体" w:hAnsi="宋体"/>
          <w:sz w:val="24"/>
        </w:rPr>
      </w:pPr>
      <w:r>
        <w:rPr>
          <w:rFonts w:hint="eastAsia" w:ascii="宋体" w:hAnsi="宋体"/>
          <w:sz w:val="24"/>
        </w:rPr>
        <w:t>8.2 若供应商未按</w:t>
      </w:r>
      <w:r>
        <w:rPr>
          <w:rFonts w:hint="eastAsia" w:ascii="宋体" w:hAnsi="宋体"/>
          <w:sz w:val="24"/>
          <w:lang w:eastAsia="zh-CN"/>
        </w:rPr>
        <w:t>竞价采购</w:t>
      </w:r>
      <w:r>
        <w:rPr>
          <w:rFonts w:hint="eastAsia" w:ascii="宋体" w:hAnsi="宋体"/>
          <w:sz w:val="24"/>
        </w:rPr>
        <w:t>文件的要求提供资料，或未对</w:t>
      </w:r>
      <w:r>
        <w:rPr>
          <w:rFonts w:hint="eastAsia" w:ascii="宋体" w:hAnsi="宋体"/>
          <w:sz w:val="24"/>
          <w:lang w:eastAsia="zh-CN"/>
        </w:rPr>
        <w:t>竞价采购</w:t>
      </w:r>
      <w:r>
        <w:rPr>
          <w:rFonts w:hint="eastAsia" w:ascii="宋体" w:hAnsi="宋体"/>
          <w:sz w:val="24"/>
        </w:rPr>
        <w:t>文件做出实质性响应，将视为无效响应文件。</w:t>
      </w:r>
    </w:p>
    <w:p w14:paraId="5B30A0CA">
      <w:pPr>
        <w:pStyle w:val="16"/>
        <w:spacing w:line="576" w:lineRule="exact"/>
        <w:ind w:firstLine="482"/>
        <w:rPr>
          <w:rFonts w:ascii="宋体" w:hAnsi="宋体"/>
          <w:b/>
          <w:bCs/>
          <w:sz w:val="24"/>
        </w:rPr>
      </w:pPr>
      <w:r>
        <w:rPr>
          <w:rFonts w:hint="eastAsia" w:ascii="宋体" w:hAnsi="宋体"/>
          <w:b/>
          <w:bCs/>
          <w:sz w:val="24"/>
        </w:rPr>
        <w:t>9</w:t>
      </w:r>
      <w:r>
        <w:rPr>
          <w:rFonts w:hint="eastAsia" w:ascii="宋体" w:hAnsi="宋体"/>
          <w:b/>
          <w:bCs/>
          <w:sz w:val="24"/>
          <w:lang w:val="en-US" w:eastAsia="zh-CN"/>
        </w:rPr>
        <w:t>.</w:t>
      </w:r>
      <w:r>
        <w:rPr>
          <w:rFonts w:hint="eastAsia" w:ascii="宋体" w:hAnsi="宋体"/>
          <w:b/>
          <w:bCs/>
          <w:sz w:val="24"/>
        </w:rPr>
        <w:t>响应文件编制</w:t>
      </w:r>
    </w:p>
    <w:p w14:paraId="5BE387D4">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w:t>
      </w:r>
      <w:r>
        <w:rPr>
          <w:rFonts w:hint="eastAsia" w:ascii="宋体" w:hAnsi="宋体" w:cs="宋体"/>
          <w:sz w:val="24"/>
          <w:lang w:val="en-GB" w:eastAsia="zh-CN"/>
        </w:rPr>
        <w:t>竞价采购</w:t>
      </w:r>
      <w:r>
        <w:rPr>
          <w:rFonts w:hint="eastAsia" w:ascii="宋体" w:hAnsi="宋体" w:cs="宋体"/>
          <w:sz w:val="24"/>
          <w:lang w:val="en-GB"/>
        </w:rPr>
        <w:t>文件中提供的《</w:t>
      </w:r>
      <w:r>
        <w:rPr>
          <w:rFonts w:hint="eastAsia" w:ascii="宋体" w:hAnsi="宋体" w:cs="宋体"/>
          <w:sz w:val="24"/>
        </w:rPr>
        <w:t>响应报价</w:t>
      </w:r>
      <w:r>
        <w:rPr>
          <w:rFonts w:hint="eastAsia" w:ascii="宋体" w:hAnsi="宋体" w:cs="宋体"/>
          <w:sz w:val="24"/>
          <w:lang w:val="en-GB"/>
        </w:rPr>
        <w:t>函》等</w:t>
      </w:r>
      <w:r>
        <w:rPr>
          <w:rFonts w:hint="eastAsia" w:ascii="宋体" w:hAnsi="宋体" w:cs="宋体"/>
          <w:sz w:val="24"/>
          <w:lang w:val="en-GB" w:eastAsia="zh-CN"/>
        </w:rPr>
        <w:t>竞价采购</w:t>
      </w:r>
      <w:r>
        <w:rPr>
          <w:rFonts w:hint="eastAsia" w:ascii="宋体" w:hAnsi="宋体" w:cs="宋体"/>
          <w:sz w:val="24"/>
          <w:lang w:val="en-GB"/>
        </w:rPr>
        <w:t>文件中规定的所有内容。</w:t>
      </w:r>
    </w:p>
    <w:p w14:paraId="34F197CD">
      <w:pPr>
        <w:pStyle w:val="16"/>
        <w:keepNext w:val="0"/>
        <w:keepLines w:val="0"/>
        <w:pageBreakBefore w:val="0"/>
        <w:kinsoku/>
        <w:wordWrap/>
        <w:overflowPunct/>
        <w:topLinePunct w:val="0"/>
        <w:autoSpaceDE/>
        <w:autoSpaceDN/>
        <w:bidi w:val="0"/>
        <w:spacing w:line="500" w:lineRule="exact"/>
        <w:ind w:firstLine="480"/>
        <w:rPr>
          <w:rFonts w:ascii="宋体" w:hAnsi="宋体" w:eastAsia="宋体" w:cs="宋体"/>
          <w:color w:val="auto"/>
          <w:sz w:val="24"/>
          <w:szCs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DCAD31E">
      <w:pPr>
        <w:pStyle w:val="16"/>
        <w:keepNext w:val="0"/>
        <w:keepLines w:val="0"/>
        <w:pageBreakBefore w:val="0"/>
        <w:kinsoku/>
        <w:wordWrap/>
        <w:overflowPunct/>
        <w:topLinePunct w:val="0"/>
        <w:autoSpaceDE/>
        <w:autoSpaceDN/>
        <w:bidi w:val="0"/>
        <w:spacing w:line="500" w:lineRule="exact"/>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w:t>
      </w:r>
      <w:r>
        <w:rPr>
          <w:rFonts w:hint="eastAsia" w:ascii="宋体" w:hAnsi="宋体" w:eastAsia="宋体" w:cs="宋体"/>
          <w:color w:val="auto"/>
          <w:sz w:val="24"/>
          <w:szCs w:val="24"/>
          <w:lang w:val="en-US" w:eastAsia="zh-CN"/>
        </w:rPr>
        <w:t>竞价采购</w:t>
      </w:r>
      <w:r>
        <w:rPr>
          <w:rFonts w:hint="eastAsia" w:ascii="宋体" w:hAnsi="宋体" w:eastAsia="宋体" w:cs="宋体"/>
          <w:color w:val="auto"/>
          <w:sz w:val="24"/>
          <w:szCs w:val="24"/>
          <w:lang w:val="en-GB"/>
        </w:rPr>
        <w:t>文件中所要求的全部资料及数据，由此产生的结果由供应商承担。</w:t>
      </w:r>
    </w:p>
    <w:p w14:paraId="646AFE69">
      <w:pPr>
        <w:pStyle w:val="16"/>
        <w:spacing w:line="576" w:lineRule="exact"/>
        <w:ind w:firstLine="480"/>
        <w:rPr>
          <w:rFonts w:hint="eastAsia" w:ascii="宋体" w:hAnsi="宋体" w:cs="宋体"/>
          <w:sz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val="en-US" w:eastAsia="zh-CN"/>
        </w:rPr>
        <w:t>4</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3788FBC5">
      <w:pPr>
        <w:pStyle w:val="16"/>
        <w:spacing w:line="576" w:lineRule="exact"/>
        <w:ind w:firstLine="482"/>
        <w:rPr>
          <w:rFonts w:ascii="宋体" w:hAnsi="宋体"/>
          <w:b/>
          <w:bCs/>
          <w:sz w:val="24"/>
        </w:rPr>
      </w:pPr>
      <w:r>
        <w:rPr>
          <w:rFonts w:hint="eastAsia" w:ascii="宋体" w:hAnsi="宋体"/>
          <w:b/>
          <w:bCs/>
          <w:sz w:val="24"/>
        </w:rPr>
        <w:t>10</w:t>
      </w:r>
      <w:r>
        <w:rPr>
          <w:rFonts w:hint="eastAsia" w:ascii="宋体" w:hAnsi="宋体"/>
          <w:b/>
          <w:bCs/>
          <w:sz w:val="24"/>
          <w:lang w:val="en-US" w:eastAsia="zh-CN"/>
        </w:rPr>
        <w:t>.</w:t>
      </w:r>
      <w:r>
        <w:rPr>
          <w:rFonts w:hint="eastAsia" w:ascii="宋体" w:hAnsi="宋体"/>
          <w:b/>
          <w:bCs/>
          <w:sz w:val="24"/>
        </w:rPr>
        <w:t>报价</w:t>
      </w:r>
    </w:p>
    <w:p w14:paraId="1B6E00C9">
      <w:pPr>
        <w:pStyle w:val="16"/>
        <w:spacing w:line="576" w:lineRule="exact"/>
        <w:ind w:firstLine="480"/>
        <w:rPr>
          <w:rFonts w:ascii="宋体" w:hAnsi="宋体"/>
          <w:sz w:val="24"/>
          <w:u w:val="single"/>
        </w:rPr>
      </w:pPr>
      <w:r>
        <w:rPr>
          <w:rFonts w:hint="eastAsia" w:ascii="宋体" w:hAnsi="宋体" w:cs="宋体"/>
          <w:sz w:val="24"/>
        </w:rPr>
        <w:t>10.1</w:t>
      </w:r>
      <w:permStart w:id="20" w:edGrp="everyone"/>
      <w:r>
        <w:rPr>
          <w:rFonts w:hint="eastAsia" w:ascii="宋体" w:hAnsi="宋体" w:cs="Arial"/>
          <w:sz w:val="24"/>
        </w:rPr>
        <w:t>报价超过</w:t>
      </w:r>
      <w:r>
        <w:rPr>
          <w:rFonts w:hint="default" w:ascii="宋体" w:hAnsi="宋体" w:cs="Arial"/>
          <w:sz w:val="24"/>
          <w:lang w:val="en-US"/>
        </w:rPr>
        <w:t>招标</w:t>
      </w:r>
      <w:r>
        <w:rPr>
          <w:rFonts w:hint="eastAsia" w:ascii="宋体" w:hAnsi="宋体" w:cs="Arial"/>
          <w:sz w:val="24"/>
        </w:rPr>
        <w:t>控制价视为无效报价。</w:t>
      </w:r>
      <w:permEnd w:id="20"/>
    </w:p>
    <w:p w14:paraId="6B4CE3E6">
      <w:pPr>
        <w:pStyle w:val="16"/>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w:t>
      </w:r>
      <w:r>
        <w:rPr>
          <w:rFonts w:hint="eastAsia" w:ascii="宋体" w:hAnsi="宋体" w:cs="宋体"/>
          <w:sz w:val="24"/>
          <w:lang w:val="en-US" w:eastAsia="zh-CN"/>
        </w:rPr>
        <w:t>如有</w:t>
      </w:r>
      <w:r>
        <w:rPr>
          <w:rFonts w:hint="eastAsia" w:ascii="宋体" w:hAnsi="宋体" w:cs="宋体"/>
          <w:sz w:val="24"/>
        </w:rPr>
        <w:t>）</w:t>
      </w:r>
      <w:r>
        <w:rPr>
          <w:rFonts w:hint="eastAsia" w:ascii="宋体" w:hAnsi="宋体" w:cs="宋体"/>
          <w:sz w:val="24"/>
          <w:lang w:val="en-GB"/>
        </w:rPr>
        <w:t>的要求报价。</w:t>
      </w:r>
    </w:p>
    <w:p w14:paraId="180C7E07">
      <w:pPr>
        <w:pStyle w:val="16"/>
        <w:spacing w:line="576" w:lineRule="exact"/>
        <w:ind w:firstLine="482"/>
        <w:rPr>
          <w:rFonts w:ascii="宋体" w:hAnsi="宋体"/>
          <w:b/>
          <w:bCs/>
          <w:sz w:val="24"/>
        </w:rPr>
      </w:pPr>
      <w:r>
        <w:rPr>
          <w:rFonts w:hint="eastAsia" w:ascii="宋体" w:hAnsi="宋体"/>
          <w:b/>
          <w:bCs/>
          <w:sz w:val="24"/>
        </w:rPr>
        <w:t>11、</w:t>
      </w:r>
      <w:r>
        <w:rPr>
          <w:rFonts w:hint="eastAsia" w:ascii="宋体" w:hAnsi="宋体"/>
          <w:b/>
          <w:bCs/>
          <w:sz w:val="24"/>
          <w:lang w:eastAsia="zh-CN"/>
        </w:rPr>
        <w:t>竞价采购</w:t>
      </w:r>
      <w:r>
        <w:rPr>
          <w:rFonts w:hint="eastAsia" w:ascii="宋体" w:hAnsi="宋体"/>
          <w:b/>
          <w:bCs/>
          <w:sz w:val="24"/>
        </w:rPr>
        <w:t>保证金</w:t>
      </w:r>
      <w:permStart w:id="21" w:edGrp="everyone"/>
      <w:r>
        <w:rPr>
          <w:rFonts w:hint="eastAsia" w:ascii="宋体" w:hAnsi="宋体"/>
          <w:b/>
          <w:bCs/>
          <w:sz w:val="24"/>
        </w:rPr>
        <w:t>（本项目不作要求）</w:t>
      </w:r>
    </w:p>
    <w:permEnd w:id="21"/>
    <w:p w14:paraId="7CF193AA">
      <w:pPr>
        <w:pStyle w:val="16"/>
        <w:spacing w:line="576" w:lineRule="exact"/>
        <w:ind w:firstLine="482"/>
        <w:rPr>
          <w:rFonts w:ascii="宋体" w:hAnsi="宋体"/>
          <w:b/>
          <w:bCs/>
          <w:sz w:val="24"/>
        </w:rPr>
      </w:pPr>
      <w:r>
        <w:rPr>
          <w:rFonts w:hint="eastAsia" w:ascii="宋体" w:hAnsi="宋体"/>
          <w:b/>
          <w:bCs/>
          <w:sz w:val="24"/>
        </w:rPr>
        <w:t>12、响应文件的签署</w:t>
      </w:r>
    </w:p>
    <w:p w14:paraId="54174AAE">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w:t>
      </w:r>
      <w:r>
        <w:rPr>
          <w:rFonts w:hint="eastAsia" w:ascii="宋体" w:hAnsi="宋体" w:cs="宋体"/>
          <w:color w:val="333333"/>
          <w:kern w:val="0"/>
          <w:sz w:val="24"/>
          <w:lang w:eastAsia="zh-CN" w:bidi="ar"/>
        </w:rPr>
        <w:t>竞价采购</w:t>
      </w:r>
      <w:r>
        <w:rPr>
          <w:rFonts w:hint="eastAsia" w:ascii="宋体" w:hAnsi="宋体" w:cs="宋体"/>
          <w:color w:val="333333"/>
          <w:kern w:val="0"/>
          <w:sz w:val="24"/>
          <w:lang w:bidi="ar"/>
        </w:rPr>
        <w:t>文件中明确盖章的地方须加盖单位公章</w:t>
      </w:r>
      <w:r>
        <w:rPr>
          <w:rFonts w:hint="eastAsia" w:ascii="宋体" w:hAnsi="宋体" w:cs="宋体"/>
          <w:color w:val="333333"/>
          <w:kern w:val="0"/>
          <w:sz w:val="24"/>
          <w:lang w:eastAsia="zh-CN" w:bidi="ar"/>
        </w:rPr>
        <w:t>（</w:t>
      </w:r>
      <w:r>
        <w:rPr>
          <w:rFonts w:hint="eastAsia" w:ascii="宋体" w:hAnsi="宋体" w:eastAsia="宋体" w:cs="宋体"/>
          <w:color w:val="auto"/>
          <w:kern w:val="2"/>
          <w:sz w:val="24"/>
          <w:szCs w:val="24"/>
          <w:lang w:bidi="ar"/>
        </w:rPr>
        <w:t>或电子章）</w:t>
      </w:r>
      <w:r>
        <w:rPr>
          <w:rFonts w:hint="eastAsia" w:ascii="宋体" w:hAnsi="宋体" w:cs="宋体"/>
          <w:color w:val="333333"/>
          <w:kern w:val="0"/>
          <w:sz w:val="24"/>
          <w:lang w:bidi="ar"/>
        </w:rPr>
        <w:t>；</w:t>
      </w:r>
    </w:p>
    <w:p w14:paraId="7669CC11">
      <w:pPr>
        <w:pStyle w:val="16"/>
        <w:spacing w:line="576" w:lineRule="exact"/>
        <w:ind w:firstLine="480"/>
        <w:rPr>
          <w:rFonts w:hint="eastAsia" w:ascii="宋体" w:hAnsi="宋体" w:cs="宋体"/>
          <w:sz w:val="24"/>
        </w:rPr>
      </w:pPr>
      <w:r>
        <w:rPr>
          <w:rFonts w:hint="eastAsia" w:ascii="宋体" w:hAnsi="宋体" w:cs="宋体"/>
          <w:sz w:val="24"/>
        </w:rPr>
        <w:t>12.2电子标签字以下两种形式之一均有效：</w:t>
      </w:r>
    </w:p>
    <w:p w14:paraId="222A0135">
      <w:pPr>
        <w:pStyle w:val="16"/>
        <w:spacing w:line="576" w:lineRule="exact"/>
        <w:ind w:firstLine="480"/>
        <w:rPr>
          <w:rFonts w:hint="eastAsia" w:ascii="宋体" w:hAnsi="宋体" w:cs="宋体"/>
          <w:sz w:val="24"/>
        </w:rPr>
      </w:pPr>
      <w:r>
        <w:rPr>
          <w:rFonts w:hint="eastAsia" w:ascii="宋体" w:hAnsi="宋体" w:cs="宋体"/>
          <w:sz w:val="24"/>
        </w:rPr>
        <w:t>（1）响应文件打印为文本签字后扫描；</w:t>
      </w:r>
    </w:p>
    <w:p w14:paraId="1DC10EFF">
      <w:pPr>
        <w:pStyle w:val="16"/>
        <w:spacing w:line="576" w:lineRule="exact"/>
        <w:ind w:firstLine="480"/>
        <w:rPr>
          <w:rFonts w:hint="eastAsia" w:ascii="宋体" w:hAnsi="宋体" w:cs="宋体"/>
          <w:sz w:val="24"/>
        </w:rPr>
      </w:pPr>
      <w:r>
        <w:rPr>
          <w:rFonts w:hint="eastAsia" w:ascii="宋体" w:hAnsi="宋体" w:cs="宋体"/>
          <w:sz w:val="24"/>
        </w:rPr>
        <w:t>（2）响应文件打印为文本盖签名章或签字章后扫描；</w:t>
      </w:r>
    </w:p>
    <w:p w14:paraId="28BA1473">
      <w:pPr>
        <w:pStyle w:val="16"/>
        <w:spacing w:line="576" w:lineRule="exact"/>
        <w:ind w:firstLine="480"/>
        <w:rPr>
          <w:rFonts w:ascii="宋体" w:hAnsi="宋体" w:cs="宋体"/>
          <w:color w:val="333333"/>
          <w:kern w:val="0"/>
          <w:sz w:val="24"/>
          <w:lang w:bidi="ar"/>
        </w:rPr>
      </w:pPr>
      <w:r>
        <w:rPr>
          <w:rFonts w:hint="eastAsia" w:ascii="宋体" w:hAnsi="宋体" w:cs="宋体"/>
          <w:sz w:val="24"/>
        </w:rPr>
        <w:t>由委托代理人签字的，供应商应附有法定代表人授权书</w:t>
      </w:r>
      <w:r>
        <w:rPr>
          <w:rFonts w:hint="eastAsia" w:ascii="宋体" w:hAnsi="宋体" w:cs="宋体"/>
          <w:sz w:val="24"/>
          <w:highlight w:val="lightGray"/>
          <w:lang w:val="en-GB"/>
        </w:rPr>
        <w:t>。</w:t>
      </w:r>
    </w:p>
    <w:p w14:paraId="6F63A672">
      <w:pPr>
        <w:pStyle w:val="16"/>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14209529">
      <w:pPr>
        <w:pStyle w:val="16"/>
        <w:spacing w:line="576" w:lineRule="exact"/>
        <w:ind w:firstLine="482"/>
        <w:rPr>
          <w:rFonts w:ascii="宋体" w:hAnsi="宋体"/>
          <w:b/>
          <w:bCs/>
          <w:sz w:val="24"/>
        </w:rPr>
      </w:pPr>
      <w:r>
        <w:rPr>
          <w:rFonts w:hint="eastAsia" w:ascii="宋体" w:hAnsi="宋体"/>
          <w:b/>
          <w:bCs/>
          <w:sz w:val="24"/>
        </w:rPr>
        <w:t>13</w:t>
      </w:r>
      <w:r>
        <w:rPr>
          <w:rFonts w:hint="eastAsia" w:ascii="宋体" w:hAnsi="宋体"/>
          <w:b/>
          <w:bCs/>
          <w:sz w:val="24"/>
          <w:lang w:val="en-US" w:eastAsia="zh-CN"/>
        </w:rPr>
        <w:t>.</w:t>
      </w:r>
      <w:r>
        <w:rPr>
          <w:rFonts w:hint="eastAsia" w:ascii="宋体" w:hAnsi="宋体"/>
          <w:b/>
          <w:bCs/>
          <w:sz w:val="24"/>
        </w:rPr>
        <w:t>响应文件的密封及标记</w:t>
      </w:r>
    </w:p>
    <w:p w14:paraId="3B6EA36C">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eastAsia="宋体" w:cs="宋体"/>
          <w:color w:val="auto"/>
          <w:sz w:val="24"/>
          <w:szCs w:val="24"/>
          <w:lang w:val="en-GB"/>
        </w:rPr>
        <w:t>签字盖章版</w:t>
      </w:r>
      <w:r>
        <w:rPr>
          <w:rFonts w:hint="eastAsia" w:ascii="宋体" w:hAnsi="宋体" w:cs="宋体"/>
          <w:sz w:val="24"/>
        </w:rPr>
        <w:t>响应文件</w:t>
      </w:r>
      <w:r>
        <w:rPr>
          <w:rFonts w:hint="eastAsia" w:ascii="宋体" w:hAnsi="宋体" w:cs="宋体"/>
          <w:sz w:val="24"/>
          <w:lang w:val="en-GB"/>
        </w:rPr>
        <w:t>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7C8C6122">
      <w:pPr>
        <w:pStyle w:val="16"/>
        <w:spacing w:line="576" w:lineRule="exact"/>
        <w:ind w:firstLine="480"/>
        <w:rPr>
          <w:rFonts w:hint="default" w:ascii="宋体" w:hAnsi="宋体" w:eastAsia="宋体" w:cs="宋体"/>
          <w:sz w:val="24"/>
          <w:lang w:val="en-US" w:eastAsia="zh-CN"/>
        </w:rPr>
      </w:pPr>
      <w:r>
        <w:rPr>
          <w:rFonts w:hint="eastAsia" w:ascii="宋体" w:hAnsi="宋体" w:cs="宋体"/>
          <w:sz w:val="24"/>
        </w:rPr>
        <w:t>致：</w:t>
      </w:r>
      <w:permStart w:id="22" w:edGrp="everyone"/>
      <w:r>
        <w:rPr>
          <w:rFonts w:hint="eastAsia" w:ascii="宋体" w:hAnsi="宋体"/>
          <w:sz w:val="24"/>
          <w:lang w:val="en-US" w:eastAsia="zh-CN"/>
        </w:rPr>
        <w:t xml:space="preserve"> 海南省桂林洋公用事业发展有限公司 </w:t>
      </w:r>
    </w:p>
    <w:permEnd w:id="22"/>
    <w:p w14:paraId="1A74C4C9">
      <w:pPr>
        <w:pStyle w:val="16"/>
        <w:spacing w:line="576" w:lineRule="exact"/>
        <w:ind w:firstLine="480"/>
        <w:rPr>
          <w:rFonts w:ascii="宋体" w:hAnsi="宋体" w:cs="宋体"/>
          <w:sz w:val="24"/>
          <w:shd w:val="clear" w:color="auto" w:fill="FFFFAF"/>
        </w:rPr>
      </w:pPr>
      <w:r>
        <w:rPr>
          <w:rFonts w:hint="eastAsia" w:ascii="宋体" w:hAnsi="宋体" w:cs="宋体"/>
          <w:sz w:val="24"/>
        </w:rPr>
        <w:t>项目名称：</w:t>
      </w:r>
      <w:permStart w:id="23" w:edGrp="everyone"/>
      <w:r>
        <w:rPr>
          <w:rFonts w:hint="eastAsia" w:ascii="宋体" w:hAnsi="宋体"/>
          <w:sz w:val="24"/>
          <w:lang w:val="en-US" w:eastAsia="zh-CN"/>
        </w:rPr>
        <w:t xml:space="preserve"> </w:t>
      </w:r>
      <w:r>
        <w:rPr>
          <w:rFonts w:hint="eastAsia" w:ascii="宋体" w:hAnsi="宋体" w:cs="Times New Roman"/>
          <w:sz w:val="24"/>
          <w:szCs w:val="24"/>
          <w:highlight w:val="none"/>
          <w:u w:val="single"/>
          <w:lang w:val="en-US" w:eastAsia="zh-CN"/>
        </w:rPr>
        <w:t>自备井水资源论证报告表编制服务项目</w:t>
      </w:r>
    </w:p>
    <w:permEnd w:id="23"/>
    <w:p w14:paraId="5DDE0AF4">
      <w:pPr>
        <w:pStyle w:val="16"/>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43609120">
      <w:pPr>
        <w:pStyle w:val="16"/>
        <w:spacing w:line="576" w:lineRule="exact"/>
        <w:ind w:firstLine="480"/>
        <w:rPr>
          <w:rFonts w:ascii="宋体" w:hAnsi="宋体" w:cs="宋体"/>
          <w:sz w:val="24"/>
        </w:rPr>
      </w:pPr>
      <w:r>
        <w:rPr>
          <w:rFonts w:hint="eastAsia" w:ascii="宋体" w:hAnsi="宋体" w:cs="宋体"/>
          <w:sz w:val="24"/>
        </w:rPr>
        <w:t>供应商名称、联系人姓名和电话</w:t>
      </w:r>
    </w:p>
    <w:p w14:paraId="1CB1D430">
      <w:pPr>
        <w:pStyle w:val="16"/>
        <w:keepNext w:val="0"/>
        <w:keepLines w:val="0"/>
        <w:pageBreakBefore w:val="0"/>
        <w:kinsoku/>
        <w:wordWrap/>
        <w:overflowPunct/>
        <w:topLinePunct w:val="0"/>
        <w:autoSpaceDE/>
        <w:autoSpaceDN/>
        <w:bidi w:val="0"/>
        <w:spacing w:line="500" w:lineRule="exact"/>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56B5B1BF">
      <w:pPr>
        <w:pStyle w:val="16"/>
        <w:spacing w:line="500" w:lineRule="exact"/>
        <w:ind w:firstLine="480"/>
        <w:rPr>
          <w:rFonts w:hint="eastAsia" w:ascii="宋体" w:hAnsi="宋体" w:cs="宋体"/>
          <w:sz w:val="24"/>
          <w:lang w:val="en-GB"/>
        </w:rPr>
      </w:pP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p w14:paraId="6C595055">
      <w:pPr>
        <w:pStyle w:val="16"/>
        <w:spacing w:line="576" w:lineRule="exact"/>
        <w:ind w:firstLine="482"/>
        <w:rPr>
          <w:rFonts w:ascii="宋体" w:hAnsi="宋体"/>
          <w:b/>
          <w:bCs/>
          <w:sz w:val="24"/>
        </w:rPr>
      </w:pPr>
      <w:r>
        <w:rPr>
          <w:rFonts w:hint="eastAsia" w:ascii="宋体" w:hAnsi="宋体"/>
          <w:b/>
          <w:bCs/>
          <w:sz w:val="24"/>
        </w:rPr>
        <w:t>14</w:t>
      </w:r>
      <w:r>
        <w:rPr>
          <w:rFonts w:hint="eastAsia" w:ascii="宋体" w:hAnsi="宋体"/>
          <w:b/>
          <w:bCs/>
          <w:sz w:val="24"/>
          <w:lang w:val="en-US" w:eastAsia="zh-CN"/>
        </w:rPr>
        <w:t>.</w:t>
      </w:r>
      <w:r>
        <w:rPr>
          <w:rFonts w:hint="eastAsia" w:ascii="宋体" w:hAnsi="宋体"/>
          <w:b/>
          <w:bCs/>
          <w:sz w:val="24"/>
        </w:rPr>
        <w:t>响应文件递交截止时间</w:t>
      </w:r>
    </w:p>
    <w:p w14:paraId="0C743D8E">
      <w:pPr>
        <w:pStyle w:val="16"/>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交截止时间前将响应文件送达采购人规定的地点。响应文件应由法定代表人（负责人）或经授权的委托代理人送达，也可采用邮寄、非特定人员送达。</w:t>
      </w:r>
    </w:p>
    <w:p w14:paraId="140FE974">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67A31BCD">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4F552D1B">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DDF93E">
      <w:pPr>
        <w:pStyle w:val="16"/>
        <w:spacing w:line="576" w:lineRule="exact"/>
        <w:ind w:firstLine="480"/>
        <w:rPr>
          <w:rFonts w:ascii="宋体" w:hAnsi="宋体" w:cs="宋体"/>
          <w:sz w:val="24"/>
        </w:rPr>
      </w:pPr>
      <w:r>
        <w:rPr>
          <w:rFonts w:hint="eastAsia" w:ascii="宋体" w:hAnsi="宋体" w:cs="宋体"/>
          <w:sz w:val="24"/>
        </w:rPr>
        <w:t>14.5</w:t>
      </w:r>
      <w:r>
        <w:rPr>
          <w:rFonts w:hint="eastAsia" w:ascii="宋体" w:hAnsi="宋体" w:cs="宋体"/>
          <w:sz w:val="24"/>
          <w:lang w:eastAsia="zh-CN"/>
        </w:rPr>
        <w:t>竞价采购</w:t>
      </w:r>
      <w:r>
        <w:rPr>
          <w:rFonts w:hint="eastAsia" w:ascii="宋体" w:hAnsi="宋体" w:cs="宋体"/>
          <w:sz w:val="24"/>
        </w:rPr>
        <w:t>有效期：</w:t>
      </w:r>
      <w:r>
        <w:rPr>
          <w:rFonts w:hint="eastAsia" w:ascii="宋体" w:hAnsi="宋体" w:cs="宋体"/>
          <w:sz w:val="24"/>
          <w:lang w:val="en-US" w:eastAsia="zh-CN"/>
        </w:rPr>
        <w:t>自</w:t>
      </w:r>
      <w:r>
        <w:rPr>
          <w:rFonts w:hint="eastAsia" w:ascii="宋体" w:hAnsi="宋体" w:cs="宋体"/>
          <w:sz w:val="24"/>
        </w:rPr>
        <w:t>响应文件递交截止之日起计算60日历天。</w:t>
      </w:r>
    </w:p>
    <w:p w14:paraId="6611CDEF">
      <w:pPr>
        <w:pStyle w:val="16"/>
        <w:spacing w:line="576" w:lineRule="exact"/>
        <w:ind w:firstLine="436" w:firstLineChars="182"/>
        <w:outlineLvl w:val="1"/>
        <w:rPr>
          <w:rFonts w:ascii="黑体" w:hAnsi="黑体" w:eastAsia="黑体"/>
          <w:bCs/>
          <w:sz w:val="24"/>
        </w:rPr>
      </w:pPr>
      <w:bookmarkStart w:id="39" w:name="_Toc3396"/>
      <w:bookmarkStart w:id="40" w:name="_Toc686"/>
      <w:bookmarkStart w:id="41" w:name="_Toc7656"/>
      <w:bookmarkStart w:id="42" w:name="_Toc7238"/>
      <w:bookmarkStart w:id="43" w:name="_Toc71991686"/>
      <w:bookmarkStart w:id="44" w:name="_Toc21706"/>
      <w:bookmarkStart w:id="45" w:name="_Toc31798"/>
      <w:bookmarkStart w:id="46" w:name="_Toc17167"/>
      <w:r>
        <w:rPr>
          <w:rFonts w:hint="eastAsia" w:ascii="黑体" w:hAnsi="黑体" w:eastAsia="黑体"/>
          <w:bCs/>
          <w:sz w:val="24"/>
        </w:rPr>
        <w:t>五、</w:t>
      </w:r>
      <w:bookmarkEnd w:id="39"/>
      <w:bookmarkEnd w:id="40"/>
      <w:bookmarkEnd w:id="41"/>
      <w:bookmarkEnd w:id="42"/>
      <w:r>
        <w:rPr>
          <w:rFonts w:hint="eastAsia" w:ascii="黑体" w:hAnsi="黑体" w:eastAsia="黑体"/>
          <w:bCs/>
          <w:sz w:val="24"/>
          <w:lang w:eastAsia="zh-CN"/>
        </w:rPr>
        <w:t>竞价采购</w:t>
      </w:r>
      <w:r>
        <w:rPr>
          <w:rFonts w:hint="eastAsia" w:ascii="黑体" w:hAnsi="黑体" w:eastAsia="黑体"/>
          <w:bCs/>
          <w:sz w:val="24"/>
        </w:rPr>
        <w:t>程序</w:t>
      </w:r>
      <w:bookmarkEnd w:id="43"/>
      <w:bookmarkEnd w:id="44"/>
      <w:bookmarkEnd w:id="45"/>
      <w:bookmarkEnd w:id="46"/>
    </w:p>
    <w:p w14:paraId="442CB076">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w:t>
      </w:r>
      <w:r>
        <w:rPr>
          <w:rFonts w:hint="eastAsia" w:ascii="宋体" w:hAnsi="宋体" w:cs="宋体"/>
          <w:sz w:val="24"/>
          <w:lang w:val="en-GB" w:eastAsia="zh-CN"/>
        </w:rPr>
        <w:t>竞价采购</w:t>
      </w:r>
      <w:r>
        <w:rPr>
          <w:rFonts w:hint="eastAsia" w:ascii="宋体" w:hAnsi="宋体" w:cs="宋体"/>
          <w:sz w:val="24"/>
          <w:lang w:val="en-GB"/>
        </w:rPr>
        <w:t>采用最低</w:t>
      </w:r>
      <w:r>
        <w:rPr>
          <w:rFonts w:hint="eastAsia" w:ascii="宋体" w:hAnsi="宋体" w:cs="宋体"/>
          <w:sz w:val="24"/>
          <w:lang w:val="en-US" w:eastAsia="zh-CN"/>
        </w:rPr>
        <w:t>评</w:t>
      </w:r>
      <w:r>
        <w:rPr>
          <w:rFonts w:hint="eastAsia" w:ascii="宋体" w:hAnsi="宋体" w:cs="宋体"/>
          <w:sz w:val="24"/>
          <w:lang w:val="en-GB"/>
        </w:rPr>
        <w:t>标价法。</w:t>
      </w:r>
    </w:p>
    <w:p w14:paraId="45B751F0">
      <w:pPr>
        <w:pStyle w:val="16"/>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最低</w:t>
      </w:r>
      <w:r>
        <w:rPr>
          <w:rFonts w:hint="eastAsia" w:ascii="宋体" w:hAnsi="宋体" w:cs="宋体"/>
          <w:sz w:val="24"/>
          <w:lang w:val="en-US" w:eastAsia="zh-CN"/>
        </w:rPr>
        <w:t>评</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以价格为主要因素确定成交供应商的评审办法，</w:t>
      </w:r>
      <w:r>
        <w:rPr>
          <w:rFonts w:hint="eastAsia" w:ascii="宋体" w:hAnsi="宋体"/>
          <w:color w:val="auto"/>
          <w:sz w:val="24"/>
          <w:highlight w:val="none"/>
          <w:shd w:val="clear" w:color="auto" w:fill="auto"/>
          <w:lang w:val="en-GB"/>
        </w:rPr>
        <w:t>即在全部满足采购文件实质性要求前提下，</w:t>
      </w:r>
      <w:r>
        <w:rPr>
          <w:rFonts w:hint="eastAsia" w:ascii="宋体" w:hAnsi="宋体"/>
          <w:color w:val="auto"/>
          <w:sz w:val="24"/>
          <w:highlight w:val="none"/>
          <w:shd w:val="clear" w:color="auto" w:fill="auto"/>
          <w:lang w:val="en-US" w:eastAsia="zh-CN"/>
        </w:rPr>
        <w:t>按最终</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报价从低到高的顺序推荐成交候选</w:t>
      </w:r>
      <w:r>
        <w:rPr>
          <w:rFonts w:hint="default"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16F025AE">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eastAsia="zh-CN"/>
        </w:rPr>
        <w:t>竞价采购</w:t>
      </w:r>
      <w:r>
        <w:rPr>
          <w:rFonts w:hint="eastAsia" w:ascii="宋体" w:hAnsi="宋体" w:cs="宋体"/>
          <w:sz w:val="24"/>
          <w:lang w:val="en-GB"/>
        </w:rPr>
        <w:t>流程如下：</w:t>
      </w:r>
      <w:r>
        <w:rPr>
          <w:rFonts w:hint="eastAsia" w:ascii="宋体" w:hAnsi="宋体" w:cs="宋体"/>
          <w:sz w:val="24"/>
          <w:lang w:val="en-GB" w:eastAsia="zh-CN"/>
        </w:rPr>
        <w:t>竞价采购</w:t>
      </w:r>
      <w:r>
        <w:rPr>
          <w:rFonts w:hint="eastAsia" w:ascii="宋体" w:hAnsi="宋体" w:cs="宋体"/>
          <w:sz w:val="24"/>
          <w:lang w:val="en-GB"/>
        </w:rPr>
        <w:t>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lang w:val="en-US" w:eastAsia="zh-CN"/>
        </w:rPr>
        <w:t>竞价→</w:t>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1ABF6370">
      <w:pPr>
        <w:pStyle w:val="16"/>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4DE5F301">
      <w:pPr>
        <w:pStyle w:val="16"/>
        <w:numPr>
          <w:ilvl w:val="0"/>
          <w:numId w:val="3"/>
        </w:numPr>
        <w:spacing w:line="576" w:lineRule="exact"/>
        <w:ind w:firstLine="480"/>
        <w:rPr>
          <w:rFonts w:ascii="宋体" w:hAnsi="宋体" w:cs="宋体"/>
          <w:sz w:val="24"/>
        </w:rPr>
      </w:pPr>
      <w:r>
        <w:rPr>
          <w:rFonts w:hint="eastAsia" w:ascii="宋体" w:hAnsi="宋体" w:cs="宋体"/>
          <w:sz w:val="24"/>
        </w:rPr>
        <w:t>签字盖章：是否满足</w:t>
      </w:r>
      <w:r>
        <w:rPr>
          <w:rFonts w:hint="eastAsia" w:ascii="宋体" w:hAnsi="宋体" w:cs="宋体"/>
          <w:sz w:val="24"/>
          <w:lang w:eastAsia="zh-CN"/>
        </w:rPr>
        <w:t>竞价采购</w:t>
      </w:r>
      <w:r>
        <w:rPr>
          <w:rFonts w:hint="eastAsia" w:ascii="宋体" w:hAnsi="宋体" w:cs="宋体"/>
          <w:sz w:val="24"/>
        </w:rPr>
        <w:t>文件的要求；</w:t>
      </w:r>
    </w:p>
    <w:p w14:paraId="1B1A0F32">
      <w:pPr>
        <w:pStyle w:val="16"/>
        <w:numPr>
          <w:ilvl w:val="0"/>
          <w:numId w:val="3"/>
        </w:numPr>
        <w:spacing w:line="576" w:lineRule="exact"/>
        <w:ind w:firstLine="480"/>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期：是否满足</w:t>
      </w:r>
      <w:r>
        <w:rPr>
          <w:rFonts w:hint="eastAsia" w:ascii="宋体" w:hAnsi="宋体" w:cs="宋体"/>
          <w:sz w:val="24"/>
          <w:lang w:eastAsia="zh-CN"/>
        </w:rPr>
        <w:t>竞价采购</w:t>
      </w:r>
      <w:r>
        <w:rPr>
          <w:rFonts w:hint="eastAsia" w:ascii="宋体" w:hAnsi="宋体" w:cs="宋体"/>
          <w:sz w:val="24"/>
        </w:rPr>
        <w:t>文件的要求；</w:t>
      </w:r>
    </w:p>
    <w:p w14:paraId="562AF216">
      <w:pPr>
        <w:pStyle w:val="16"/>
        <w:numPr>
          <w:ilvl w:val="0"/>
          <w:numId w:val="3"/>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w:t>
      </w:r>
      <w:r>
        <w:rPr>
          <w:rFonts w:hint="eastAsia" w:ascii="宋体" w:hAnsi="宋体" w:cs="宋体"/>
          <w:sz w:val="24"/>
          <w:lang w:eastAsia="zh-CN"/>
        </w:rPr>
        <w:t>竞价采购</w:t>
      </w:r>
      <w:r>
        <w:rPr>
          <w:rFonts w:hint="eastAsia" w:ascii="宋体" w:hAnsi="宋体" w:cs="宋体"/>
          <w:sz w:val="24"/>
        </w:rPr>
        <w:t>文件的要求；</w:t>
      </w:r>
    </w:p>
    <w:p w14:paraId="32305657">
      <w:pPr>
        <w:pStyle w:val="16"/>
        <w:numPr>
          <w:ilvl w:val="0"/>
          <w:numId w:val="3"/>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w:t>
      </w:r>
      <w:r>
        <w:rPr>
          <w:rFonts w:hint="eastAsia" w:ascii="宋体" w:hAnsi="宋体" w:cs="宋体"/>
          <w:sz w:val="24"/>
          <w:lang w:eastAsia="zh-CN"/>
        </w:rPr>
        <w:t>竞价采购</w:t>
      </w:r>
      <w:r>
        <w:rPr>
          <w:rFonts w:hint="eastAsia" w:ascii="宋体" w:hAnsi="宋体" w:cs="宋体"/>
          <w:sz w:val="24"/>
        </w:rPr>
        <w:t>文件的要求；</w:t>
      </w:r>
    </w:p>
    <w:p w14:paraId="5C651CCB">
      <w:pPr>
        <w:pStyle w:val="16"/>
        <w:numPr>
          <w:ilvl w:val="0"/>
          <w:numId w:val="3"/>
        </w:numPr>
        <w:spacing w:line="576" w:lineRule="exact"/>
        <w:ind w:firstLine="480"/>
        <w:rPr>
          <w:rFonts w:ascii="宋体" w:hAnsi="宋体" w:cs="宋体"/>
          <w:sz w:val="24"/>
        </w:rPr>
      </w:pPr>
      <w:r>
        <w:rPr>
          <w:rFonts w:hint="eastAsia" w:ascii="宋体" w:hAnsi="宋体" w:cs="宋体"/>
          <w:sz w:val="24"/>
          <w:lang w:eastAsia="zh-CN"/>
        </w:rPr>
        <w:t>竞价采购</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lang w:eastAsia="zh-CN"/>
        </w:rPr>
        <w:t>竞价采购</w:t>
      </w:r>
      <w:r>
        <w:rPr>
          <w:rFonts w:hint="eastAsia" w:ascii="宋体" w:hAnsi="宋体"/>
          <w:kern w:val="28"/>
          <w:sz w:val="24"/>
        </w:rPr>
        <w:t>文件要求。</w:t>
      </w:r>
    </w:p>
    <w:p w14:paraId="0826E9EB">
      <w:pPr>
        <w:pStyle w:val="16"/>
        <w:numPr>
          <w:ilvl w:val="-1"/>
          <w:numId w:val="0"/>
        </w:numPr>
        <w:spacing w:line="576" w:lineRule="exact"/>
        <w:ind w:firstLine="480" w:firstLineChars="200"/>
        <w:rPr>
          <w:rFonts w:hint="eastAsia" w:ascii="宋体" w:hAnsi="宋体"/>
          <w:kern w:val="28"/>
          <w:sz w:val="24"/>
          <w:lang w:val="en-US" w:eastAsia="zh-CN"/>
        </w:rPr>
      </w:pPr>
      <w:r>
        <w:rPr>
          <w:rFonts w:hint="eastAsia" w:ascii="宋体" w:hAnsi="宋体"/>
          <w:kern w:val="28"/>
          <w:sz w:val="24"/>
          <w:lang w:val="en-US" w:eastAsia="zh-CN"/>
        </w:rPr>
        <w:t>15.2.2竞价要求：</w:t>
      </w:r>
    </w:p>
    <w:p w14:paraId="1A160826">
      <w:pPr>
        <w:pStyle w:val="16"/>
        <w:numPr>
          <w:ilvl w:val="-1"/>
          <w:numId w:val="0"/>
        </w:numPr>
        <w:spacing w:line="576" w:lineRule="exact"/>
        <w:ind w:firstLine="480" w:firstLineChars="200"/>
        <w:rPr>
          <w:rFonts w:hint="eastAsia" w:ascii="宋体" w:hAnsi="宋体" w:eastAsia="宋体"/>
          <w:kern w:val="28"/>
          <w:sz w:val="24"/>
          <w:lang w:eastAsia="zh-CN"/>
        </w:rPr>
      </w:pPr>
      <w:r>
        <w:rPr>
          <w:rFonts w:hint="eastAsia" w:ascii="宋体" w:hAnsi="宋体"/>
          <w:kern w:val="28"/>
          <w:sz w:val="24"/>
          <w:lang w:eastAsia="zh-CN"/>
        </w:rPr>
        <w:t>1</w:t>
      </w:r>
      <w:r>
        <w:rPr>
          <w:rFonts w:hint="eastAsia" w:ascii="宋体" w:hAnsi="宋体"/>
          <w:kern w:val="28"/>
          <w:sz w:val="24"/>
          <w:lang w:val="en-US" w:eastAsia="zh-CN"/>
        </w:rPr>
        <w:t>5.2.2.1</w:t>
      </w:r>
      <w:r>
        <w:rPr>
          <w:rFonts w:hint="eastAsia" w:ascii="宋体" w:hAnsi="宋体"/>
          <w:kern w:val="28"/>
          <w:sz w:val="24"/>
        </w:rPr>
        <w:t>报价轮次</w:t>
      </w:r>
      <w:r>
        <w:rPr>
          <w:rFonts w:hint="eastAsia" w:ascii="宋体" w:hAnsi="宋体"/>
          <w:kern w:val="28"/>
          <w:sz w:val="24"/>
          <w:lang w:eastAsia="zh-CN"/>
        </w:rPr>
        <w:t>：</w:t>
      </w:r>
      <w:r>
        <w:rPr>
          <w:rFonts w:hint="eastAsia" w:ascii="宋体" w:hAnsi="宋体"/>
          <w:kern w:val="28"/>
          <w:sz w:val="24"/>
          <w:lang w:val="en-US" w:eastAsia="zh-CN"/>
        </w:rPr>
        <w:t>报价总轮次</w:t>
      </w:r>
      <w:r>
        <w:rPr>
          <w:rFonts w:hint="eastAsia" w:ascii="宋体" w:hAnsi="宋体"/>
          <w:kern w:val="28"/>
          <w:sz w:val="24"/>
        </w:rPr>
        <w:t>不超过</w:t>
      </w:r>
      <w:r>
        <w:rPr>
          <w:rFonts w:hint="eastAsia" w:ascii="宋体" w:hAnsi="宋体"/>
          <w:kern w:val="28"/>
          <w:sz w:val="24"/>
          <w:lang w:val="en-US" w:eastAsia="zh-CN"/>
        </w:rPr>
        <w:t>3轮</w:t>
      </w:r>
      <w:r>
        <w:rPr>
          <w:rFonts w:hint="eastAsia" w:ascii="宋体" w:hAnsi="宋体"/>
          <w:kern w:val="28"/>
          <w:sz w:val="24"/>
        </w:rPr>
        <w:t>（含首轮</w:t>
      </w:r>
      <w:r>
        <w:rPr>
          <w:rFonts w:hint="eastAsia" w:ascii="宋体" w:hAnsi="宋体"/>
          <w:kern w:val="28"/>
          <w:sz w:val="24"/>
          <w:lang w:val="en-US" w:eastAsia="zh-CN"/>
        </w:rPr>
        <w:t>报价</w:t>
      </w:r>
      <w:r>
        <w:rPr>
          <w:rFonts w:hint="eastAsia" w:ascii="宋体" w:hAnsi="宋体"/>
          <w:kern w:val="28"/>
          <w:sz w:val="24"/>
        </w:rPr>
        <w:t>）</w:t>
      </w:r>
      <w:r>
        <w:rPr>
          <w:rFonts w:hint="eastAsia" w:ascii="宋体" w:hAnsi="宋体"/>
          <w:kern w:val="28"/>
          <w:sz w:val="24"/>
          <w:lang w:eastAsia="zh-CN"/>
        </w:rPr>
        <w:t>。</w:t>
      </w:r>
    </w:p>
    <w:p w14:paraId="1C00D30B">
      <w:pPr>
        <w:pStyle w:val="16"/>
        <w:numPr>
          <w:ilvl w:val="-1"/>
          <w:numId w:val="0"/>
        </w:numPr>
        <w:spacing w:line="576" w:lineRule="exact"/>
        <w:ind w:firstLine="480" w:firstLineChars="200"/>
        <w:rPr>
          <w:rFonts w:hint="eastAsia" w:ascii="宋体" w:hAnsi="宋体"/>
          <w:kern w:val="28"/>
          <w:sz w:val="24"/>
          <w:highlight w:val="none"/>
          <w:lang w:val="en-US" w:eastAsia="zh-CN"/>
        </w:rPr>
      </w:pPr>
      <w:r>
        <w:rPr>
          <w:rFonts w:hint="eastAsia" w:ascii="宋体" w:hAnsi="宋体"/>
          <w:kern w:val="28"/>
          <w:sz w:val="24"/>
          <w:highlight w:val="none"/>
          <w:lang w:val="en-US" w:eastAsia="zh-CN"/>
        </w:rPr>
        <w:t>15.2.2.2 报价规则：供应商每一轮提交的报价，均不得高于其上一轮有效报价，否则视为无效报价。</w:t>
      </w:r>
    </w:p>
    <w:p w14:paraId="0D209A3B">
      <w:pPr>
        <w:pStyle w:val="16"/>
        <w:numPr>
          <w:ilvl w:val="-1"/>
          <w:numId w:val="0"/>
        </w:numPr>
        <w:spacing w:line="576" w:lineRule="exact"/>
        <w:ind w:firstLine="480"/>
        <w:rPr>
          <w:rFonts w:hint="eastAsia" w:ascii="宋体" w:hAnsi="宋体" w:eastAsia="宋体"/>
          <w:kern w:val="28"/>
          <w:sz w:val="24"/>
          <w:highlight w:val="lightGray"/>
          <w:lang w:val="en-US" w:eastAsia="zh-CN"/>
        </w:rPr>
      </w:pPr>
      <w:r>
        <w:rPr>
          <w:rFonts w:hint="eastAsia" w:ascii="宋体" w:hAnsi="宋体" w:cs="宋体"/>
          <w:color w:val="000000"/>
          <w:sz w:val="24"/>
          <w:highlight w:val="none"/>
        </w:rPr>
        <w:t>15.</w:t>
      </w:r>
      <w:r>
        <w:rPr>
          <w:rFonts w:hint="eastAsia" w:ascii="宋体" w:hAnsi="宋体"/>
          <w:kern w:val="28"/>
          <w:sz w:val="24"/>
          <w:highlight w:val="none"/>
          <w:lang w:val="en-US" w:eastAsia="zh-CN"/>
        </w:rPr>
        <w:t>2.2.3</w:t>
      </w:r>
      <w:r>
        <w:rPr>
          <w:rFonts w:hint="eastAsia" w:ascii="宋体" w:hAnsi="宋体" w:cs="宋体"/>
          <w:color w:val="000000"/>
          <w:sz w:val="24"/>
          <w:highlight w:val="none"/>
        </w:rPr>
        <w:t xml:space="preserve"> </w:t>
      </w:r>
      <w:permStart w:id="24" w:edGrp="everyone"/>
      <w:r>
        <w:rPr>
          <w:rFonts w:hint="eastAsia" w:ascii="宋体" w:hAnsi="宋体" w:cs="宋体"/>
          <w:color w:val="000000"/>
          <w:sz w:val="24"/>
          <w:highlight w:val="none"/>
        </w:rPr>
        <w:t>如</w:t>
      </w:r>
      <w:r>
        <w:rPr>
          <w:rFonts w:hint="eastAsia" w:ascii="宋体" w:hAnsi="宋体" w:cs="宋体"/>
          <w:color w:val="000000"/>
          <w:sz w:val="24"/>
          <w:highlight w:val="none"/>
          <w:lang w:val="en-US" w:eastAsia="zh-CN"/>
        </w:rPr>
        <w:t>最终轮次</w:t>
      </w:r>
      <w:r>
        <w:rPr>
          <w:rFonts w:hint="eastAsia" w:ascii="宋体" w:hAnsi="宋体" w:cs="宋体"/>
          <w:color w:val="000000"/>
          <w:sz w:val="24"/>
          <w:highlight w:val="none"/>
        </w:rPr>
        <w:t>出</w:t>
      </w:r>
      <w:r>
        <w:rPr>
          <w:rFonts w:hint="eastAsia" w:ascii="宋体" w:hAnsi="宋体" w:cs="宋体"/>
          <w:color w:val="000000"/>
          <w:sz w:val="24"/>
        </w:rPr>
        <w:t>现两家（含）以上供应商的价格相同，导致</w:t>
      </w:r>
      <w:r>
        <w:rPr>
          <w:rFonts w:hint="eastAsia" w:ascii="宋体" w:hAnsi="宋体" w:cs="宋体"/>
          <w:color w:val="000000"/>
          <w:sz w:val="24"/>
          <w:lang w:val="en-US" w:eastAsia="zh-CN"/>
        </w:rPr>
        <w:t>无法确定最低价供应商时</w:t>
      </w:r>
      <w:r>
        <w:rPr>
          <w:rFonts w:hint="eastAsia" w:ascii="宋体" w:hAnsi="宋体" w:cs="宋体"/>
          <w:color w:val="000000"/>
          <w:sz w:val="24"/>
        </w:rPr>
        <w:t>，采购人</w:t>
      </w:r>
      <w:r>
        <w:rPr>
          <w:rFonts w:hint="eastAsia" w:ascii="宋体" w:hAnsi="宋体" w:cs="宋体"/>
          <w:color w:val="000000"/>
          <w:sz w:val="24"/>
          <w:lang w:val="en-US" w:eastAsia="zh-CN"/>
        </w:rPr>
        <w:t>将组织报价</w:t>
      </w:r>
      <w:r>
        <w:rPr>
          <w:rFonts w:hint="eastAsia" w:ascii="宋体" w:hAnsi="宋体" w:cs="宋体"/>
          <w:color w:val="000000"/>
          <w:sz w:val="24"/>
        </w:rPr>
        <w:t>相同的供应商</w:t>
      </w:r>
      <w:r>
        <w:rPr>
          <w:rFonts w:hint="eastAsia" w:ascii="宋体" w:hAnsi="宋体" w:cs="宋体"/>
          <w:color w:val="000000"/>
          <w:sz w:val="24"/>
          <w:lang w:val="en-US" w:eastAsia="zh-CN"/>
        </w:rPr>
        <w:t>另行竞价</w:t>
      </w:r>
      <w:r>
        <w:rPr>
          <w:rFonts w:hint="eastAsia" w:ascii="宋体" w:hAnsi="宋体" w:cs="宋体"/>
          <w:color w:val="000000"/>
          <w:sz w:val="24"/>
        </w:rPr>
        <w:t>，直至选出报价最低的供应商。</w:t>
      </w:r>
      <w:r>
        <w:rPr>
          <w:rFonts w:hint="eastAsia" w:ascii="宋体" w:hAnsi="宋体" w:cs="宋体"/>
          <w:color w:val="000000"/>
          <w:sz w:val="24"/>
          <w:lang w:val="en-US" w:eastAsia="zh-CN"/>
        </w:rPr>
        <w:t xml:space="preserve"> </w:t>
      </w:r>
      <w:permEnd w:id="24"/>
    </w:p>
    <w:p w14:paraId="2135FED1">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在响应性审查中，</w:t>
      </w:r>
      <w:r>
        <w:rPr>
          <w:rFonts w:hint="eastAsia" w:ascii="宋体" w:hAnsi="宋体" w:cs="宋体"/>
          <w:sz w:val="24"/>
        </w:rPr>
        <w:t>采购人</w:t>
      </w:r>
      <w:r>
        <w:rPr>
          <w:rFonts w:hint="eastAsia" w:ascii="宋体" w:hAnsi="宋体" w:cs="宋体"/>
          <w:sz w:val="24"/>
          <w:lang w:val="en-GB"/>
        </w:rPr>
        <w:t>有权</w:t>
      </w:r>
      <w:r>
        <w:rPr>
          <w:rFonts w:hint="eastAsia" w:ascii="宋体" w:hAnsi="宋体" w:cs="宋体"/>
          <w:sz w:val="24"/>
          <w:lang w:val="en-US" w:eastAsia="zh-CN"/>
        </w:rPr>
        <w:t>按以下顺序</w:t>
      </w:r>
      <w:r>
        <w:rPr>
          <w:rFonts w:hint="eastAsia" w:ascii="宋体" w:hAnsi="宋体" w:cs="宋体"/>
          <w:sz w:val="24"/>
          <w:lang w:val="en-GB"/>
        </w:rPr>
        <w:t>对算术性错误进行修正，原则如下：</w:t>
      </w:r>
    </w:p>
    <w:p w14:paraId="09C1256B">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503C471B">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0EDBC529">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42F33524">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A1227F8">
      <w:pPr>
        <w:pStyle w:val="16"/>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r>
        <w:rPr>
          <w:rFonts w:hint="eastAsia" w:ascii="宋体" w:hAnsi="宋体" w:cs="宋体"/>
          <w:color w:val="000000"/>
          <w:sz w:val="24"/>
          <w:lang w:val="en-GB" w:eastAsia="zh-CN"/>
        </w:rPr>
        <w:t>（</w:t>
      </w:r>
      <w:r>
        <w:rPr>
          <w:rFonts w:hint="eastAsia" w:ascii="宋体" w:hAnsi="宋体" w:cs="宋体"/>
          <w:color w:val="000000"/>
          <w:sz w:val="24"/>
          <w:lang w:val="en-US" w:eastAsia="zh-CN"/>
        </w:rPr>
        <w:t>仅适用于总价项目）</w:t>
      </w:r>
    </w:p>
    <w:p w14:paraId="67FE311E">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11B069A8">
      <w:pPr>
        <w:pStyle w:val="16"/>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bookmarkEnd w:id="29"/>
    <w:bookmarkEnd w:id="30"/>
    <w:bookmarkEnd w:id="31"/>
    <w:bookmarkEnd w:id="32"/>
    <w:bookmarkEnd w:id="33"/>
    <w:bookmarkEnd w:id="34"/>
    <w:bookmarkEnd w:id="35"/>
    <w:p w14:paraId="3080D42E">
      <w:pPr>
        <w:pStyle w:val="16"/>
        <w:spacing w:line="576" w:lineRule="exact"/>
        <w:ind w:firstLine="436" w:firstLineChars="182"/>
        <w:outlineLvl w:val="1"/>
        <w:rPr>
          <w:rFonts w:ascii="黑体" w:hAnsi="黑体" w:eastAsia="黑体"/>
          <w:bCs/>
          <w:sz w:val="24"/>
        </w:rPr>
      </w:pPr>
      <w:bookmarkStart w:id="47" w:name="_Toc8324"/>
      <w:bookmarkStart w:id="48" w:name="_Toc10319"/>
      <w:r>
        <w:rPr>
          <w:rFonts w:hint="eastAsia" w:ascii="黑体" w:hAnsi="黑体" w:eastAsia="黑体"/>
          <w:bCs/>
          <w:sz w:val="24"/>
          <w:lang w:val="en-US" w:eastAsia="zh-CN"/>
        </w:rPr>
        <w:t>六</w:t>
      </w:r>
      <w:r>
        <w:rPr>
          <w:rFonts w:hint="eastAsia" w:ascii="黑体" w:hAnsi="黑体" w:eastAsia="黑体"/>
          <w:bCs/>
          <w:sz w:val="24"/>
        </w:rPr>
        <w:t>、</w:t>
      </w:r>
      <w:r>
        <w:rPr>
          <w:rFonts w:hint="eastAsia" w:ascii="黑体" w:hAnsi="黑体" w:eastAsia="黑体"/>
          <w:bCs/>
          <w:sz w:val="24"/>
          <w:lang w:val="en-US" w:eastAsia="zh-CN"/>
        </w:rPr>
        <w:t>其他</w:t>
      </w:r>
    </w:p>
    <w:p w14:paraId="27F6E519">
      <w:pPr>
        <w:pStyle w:val="16"/>
        <w:spacing w:line="576" w:lineRule="exact"/>
        <w:ind w:firstLine="480"/>
        <w:rPr>
          <w:rFonts w:hint="default" w:ascii="宋体" w:hAnsi="宋体" w:cs="宋体"/>
          <w:color w:val="000000"/>
          <w:sz w:val="24"/>
          <w:lang w:val="en-US" w:eastAsia="zh-CN"/>
        </w:rPr>
      </w:pPr>
      <w:r>
        <w:rPr>
          <w:rFonts w:hint="eastAsia" w:ascii="宋体" w:hAnsi="宋体" w:cs="宋体"/>
          <w:color w:val="000000"/>
          <w:sz w:val="24"/>
          <w:lang w:val="en-US" w:eastAsia="zh-CN"/>
        </w:rPr>
        <w:t>16.本文件未尽事宜，参照《中华人民共和国招标投标法》《中华人民共和国招标投标法实施条例》及相关配套规章、规范性文件的规定执行。</w:t>
      </w:r>
    </w:p>
    <w:p w14:paraId="4D994E55">
      <w:pPr>
        <w:pStyle w:val="16"/>
        <w:spacing w:line="576" w:lineRule="exact"/>
        <w:ind w:firstLine="480"/>
        <w:rPr>
          <w:rFonts w:hint="eastAsia" w:ascii="宋体" w:hAnsi="宋体" w:eastAsia="宋体" w:cs="宋体"/>
          <w:color w:val="000000"/>
          <w:sz w:val="24"/>
          <w:lang w:val="en-GB" w:eastAsia="zh-CN"/>
        </w:rPr>
      </w:pPr>
      <w:r>
        <w:rPr>
          <w:rFonts w:hint="eastAsia" w:ascii="宋体" w:hAnsi="宋体" w:cs="宋体"/>
          <w:color w:val="000000"/>
          <w:sz w:val="24"/>
          <w:lang w:val="en-US" w:eastAsia="zh-CN"/>
        </w:rPr>
        <w:t>17.</w:t>
      </w:r>
      <w:r>
        <w:rPr>
          <w:rFonts w:hint="eastAsia" w:ascii="宋体" w:hAnsi="宋体" w:eastAsia="宋体" w:cs="宋体"/>
          <w:color w:val="000000"/>
          <w:sz w:val="24"/>
          <w:lang w:val="en-US" w:eastAsia="zh-CN"/>
        </w:rPr>
        <w:t>成交单位领取成交通知书时须递交纸质版响应文件壹份，内容须与电子版响应文件一致。</w:t>
      </w:r>
    </w:p>
    <w:p w14:paraId="46C8CBCB">
      <w:pPr>
        <w:pStyle w:val="16"/>
        <w:jc w:val="center"/>
        <w:outlineLvl w:val="0"/>
        <w:rPr>
          <w:rStyle w:val="25"/>
          <w:rFonts w:hint="default" w:ascii="黑体" w:hAnsi="黑体" w:eastAsia="黑体"/>
          <w:b w:val="0"/>
          <w:bCs w:val="0"/>
          <w:highlight w:val="none"/>
          <w:lang w:val="en-US" w:eastAsia="zh-CN"/>
        </w:rPr>
      </w:pPr>
      <w:r>
        <w:rPr>
          <w:rStyle w:val="17"/>
          <w:rFonts w:hint="eastAsia" w:ascii="黑体" w:hAnsi="黑体" w:eastAsia="黑体"/>
          <w:color w:val="000000"/>
        </w:rPr>
        <w:br w:type="page"/>
      </w:r>
      <w:bookmarkStart w:id="49" w:name="_Toc26636"/>
      <w:bookmarkStart w:id="50" w:name="_Toc13299"/>
      <w:bookmarkStart w:id="51" w:name="_Toc30685"/>
      <w:bookmarkStart w:id="52" w:name="_Toc11873"/>
      <w:bookmarkStart w:id="53" w:name="_Toc6193"/>
      <w:r>
        <w:rPr>
          <w:rStyle w:val="25"/>
          <w:rFonts w:hint="eastAsia" w:ascii="黑体" w:hAnsi="黑体" w:eastAsia="黑体"/>
          <w:b w:val="0"/>
          <w:bCs w:val="0"/>
          <w:highlight w:val="none"/>
        </w:rPr>
        <w:t xml:space="preserve">第三章 </w:t>
      </w:r>
      <w:bookmarkEnd w:id="49"/>
      <w:bookmarkEnd w:id="50"/>
      <w:bookmarkEnd w:id="51"/>
      <w:bookmarkEnd w:id="52"/>
      <w:bookmarkEnd w:id="53"/>
      <w:r>
        <w:rPr>
          <w:rStyle w:val="25"/>
          <w:rFonts w:hint="eastAsia" w:ascii="黑体" w:hAnsi="黑体" w:eastAsia="黑体"/>
          <w:b w:val="0"/>
          <w:bCs w:val="0"/>
          <w:highlight w:val="none"/>
          <w:lang w:val="en-US" w:eastAsia="zh-CN"/>
        </w:rPr>
        <w:t>任务书或需求书</w:t>
      </w:r>
    </w:p>
    <w:p w14:paraId="124F9553">
      <w:pPr>
        <w:bidi w:val="0"/>
        <w:rPr>
          <w:rStyle w:val="17"/>
          <w:rFonts w:hint="eastAsia" w:ascii="黑体" w:hAnsi="黑体" w:eastAsia="黑体"/>
          <w:color w:val="000000"/>
        </w:rPr>
      </w:pPr>
    </w:p>
    <w:p w14:paraId="3FE95F5C">
      <w:pPr>
        <w:bidi w:val="0"/>
        <w:jc w:val="center"/>
        <w:rPr>
          <w:rStyle w:val="17"/>
          <w:rFonts w:hint="default" w:ascii="黑体" w:hAnsi="黑体" w:eastAsia="黑体"/>
          <w:color w:val="000000"/>
          <w:lang w:val="en-US" w:eastAsia="zh-CN"/>
        </w:rPr>
      </w:pPr>
      <w:permStart w:id="25" w:edGrp="everyone"/>
      <w:r>
        <w:rPr>
          <w:rStyle w:val="17"/>
          <w:rFonts w:hint="eastAsia" w:ascii="黑体" w:hAnsi="黑体" w:eastAsia="黑体"/>
          <w:color w:val="000000"/>
          <w:lang w:val="en-US" w:eastAsia="zh-CN"/>
        </w:rPr>
        <w:t xml:space="preserve"> / </w:t>
      </w:r>
    </w:p>
    <w:permEnd w:id="25"/>
    <w:p w14:paraId="416DE945">
      <w:pPr>
        <w:pStyle w:val="16"/>
        <w:bidi w:val="0"/>
        <w:rPr>
          <w:rFonts w:hint="default"/>
          <w:lang w:val="en-US" w:eastAsia="zh-CN"/>
        </w:rPr>
      </w:pPr>
      <w:r>
        <w:rPr>
          <w:rFonts w:hint="eastAsia"/>
          <w:lang w:val="en-US" w:eastAsia="zh-CN"/>
        </w:rPr>
        <w:t xml:space="preserve">    </w:t>
      </w:r>
    </w:p>
    <w:p w14:paraId="17237C10">
      <w:pPr>
        <w:bidi w:val="0"/>
        <w:rPr>
          <w:rFonts w:hint="eastAsia"/>
        </w:rPr>
        <w:sectPr>
          <w:headerReference r:id="rId8" w:type="default"/>
          <w:footerReference r:id="rId9" w:type="default"/>
          <w:pgSz w:w="11910" w:h="16840"/>
          <w:pgMar w:top="1440" w:right="1800" w:bottom="1120" w:left="1240" w:header="0" w:footer="957" w:gutter="0"/>
          <w:pgNumType w:start="1"/>
          <w:cols w:space="720" w:num="1"/>
        </w:sectPr>
      </w:pPr>
    </w:p>
    <w:p w14:paraId="4815B299">
      <w:pPr>
        <w:bidi w:val="0"/>
        <w:rPr>
          <w:rFonts w:hint="eastAsia"/>
        </w:rPr>
      </w:pPr>
    </w:p>
    <w:p w14:paraId="42FCDDA0">
      <w:pPr>
        <w:pStyle w:val="16"/>
        <w:jc w:val="center"/>
        <w:outlineLvl w:val="0"/>
        <w:rPr>
          <w:rFonts w:ascii="黑体" w:hAnsi="黑体" w:eastAsia="黑体" w:cs="宋体"/>
          <w:color w:val="000000"/>
          <w:kern w:val="0"/>
          <w:sz w:val="24"/>
          <w:lang w:val="en-GB"/>
        </w:rPr>
      </w:pPr>
      <w:r>
        <w:rPr>
          <w:rStyle w:val="17"/>
          <w:rFonts w:hint="eastAsia" w:ascii="黑体" w:hAnsi="黑体" w:eastAsia="黑体"/>
          <w:color w:val="000000"/>
        </w:rPr>
        <w:t>第</w:t>
      </w:r>
      <w:r>
        <w:rPr>
          <w:rStyle w:val="17"/>
          <w:rFonts w:hint="eastAsia" w:ascii="黑体" w:hAnsi="黑体" w:eastAsia="黑体"/>
          <w:color w:val="000000"/>
          <w:lang w:val="en-US" w:eastAsia="zh-CN"/>
        </w:rPr>
        <w:t>四</w:t>
      </w:r>
      <w:r>
        <w:rPr>
          <w:rStyle w:val="17"/>
          <w:rFonts w:hint="eastAsia" w:ascii="黑体" w:hAnsi="黑体" w:eastAsia="黑体"/>
          <w:color w:val="000000"/>
        </w:rPr>
        <w:t>章　合同</w:t>
      </w:r>
      <w:bookmarkEnd w:id="47"/>
      <w:bookmarkEnd w:id="48"/>
    </w:p>
    <w:p w14:paraId="71355DBA">
      <w:pPr>
        <w:pStyle w:val="16"/>
        <w:ind w:firstLine="149" w:firstLineChars="71"/>
        <w:rPr>
          <w:color w:val="000000"/>
          <w:lang w:val="en-GB"/>
        </w:rPr>
      </w:pPr>
    </w:p>
    <w:p w14:paraId="0E3D3D47">
      <w:pPr>
        <w:pStyle w:val="16"/>
        <w:spacing w:line="576" w:lineRule="exact"/>
        <w:ind w:firstLine="480"/>
        <w:jc w:val="center"/>
        <w:rPr>
          <w:rFonts w:ascii="宋体" w:hAnsi="宋体"/>
          <w:bCs/>
          <w:color w:val="000000"/>
          <w:sz w:val="24"/>
          <w:u w:val="single"/>
          <w:shd w:val="clear" w:color="auto" w:fill="FFFFAF"/>
        </w:rPr>
        <w:sectPr>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A68ED09">
      <w:pPr>
        <w:pStyle w:val="16"/>
        <w:jc w:val="center"/>
        <w:outlineLvl w:val="0"/>
        <w:rPr>
          <w:rStyle w:val="17"/>
          <w:rFonts w:ascii="黑体" w:hAnsi="黑体" w:eastAsia="黑体"/>
          <w:b w:val="0"/>
          <w:bCs w:val="0"/>
          <w:color w:val="000000"/>
        </w:rPr>
      </w:pPr>
      <w:bookmarkStart w:id="54" w:name="_Toc483841855"/>
      <w:bookmarkStart w:id="55" w:name="_Toc483842059"/>
      <w:bookmarkStart w:id="56" w:name="_Toc37778966"/>
      <w:bookmarkStart w:id="57" w:name="_Toc444445911"/>
      <w:bookmarkStart w:id="58" w:name="_Toc10003"/>
      <w:bookmarkStart w:id="59" w:name="_Toc13801"/>
      <w:bookmarkStart w:id="60" w:name="_Toc10015"/>
      <w:r>
        <w:rPr>
          <w:rStyle w:val="17"/>
          <w:rFonts w:hint="eastAsia" w:ascii="黑体" w:hAnsi="黑体" w:eastAsia="黑体"/>
          <w:b w:val="0"/>
          <w:bCs w:val="0"/>
          <w:color w:val="000000"/>
        </w:rPr>
        <w:t>第</w:t>
      </w:r>
      <w:r>
        <w:rPr>
          <w:rStyle w:val="17"/>
          <w:rFonts w:hint="eastAsia" w:ascii="黑体" w:hAnsi="黑体" w:eastAsia="黑体"/>
          <w:b w:val="0"/>
          <w:bCs w:val="0"/>
          <w:color w:val="000000"/>
          <w:lang w:val="en-US" w:eastAsia="zh-CN"/>
        </w:rPr>
        <w:t>五</w:t>
      </w:r>
      <w:r>
        <w:rPr>
          <w:rStyle w:val="17"/>
          <w:rFonts w:hint="eastAsia" w:ascii="黑体" w:hAnsi="黑体" w:eastAsia="黑体"/>
          <w:b w:val="0"/>
          <w:bCs w:val="0"/>
          <w:color w:val="000000"/>
        </w:rPr>
        <w:t xml:space="preserve">章 </w:t>
      </w:r>
      <w:bookmarkEnd w:id="54"/>
      <w:bookmarkEnd w:id="55"/>
      <w:bookmarkEnd w:id="56"/>
      <w:bookmarkEnd w:id="57"/>
      <w:bookmarkEnd w:id="58"/>
      <w:bookmarkEnd w:id="59"/>
      <w:r>
        <w:rPr>
          <w:rStyle w:val="17"/>
          <w:rFonts w:hint="eastAsia" w:ascii="黑体" w:hAnsi="黑体" w:eastAsia="黑体"/>
          <w:b w:val="0"/>
          <w:bCs w:val="0"/>
          <w:color w:val="000000"/>
        </w:rPr>
        <w:t>响应文件格式</w:t>
      </w:r>
    </w:p>
    <w:bookmarkEnd w:id="60"/>
    <w:p w14:paraId="7B18A99F">
      <w:pPr>
        <w:bidi w:val="0"/>
      </w:pPr>
      <w:r>
        <w:rPr>
          <w:rFonts w:hint="eastAsia"/>
        </w:rPr>
        <w:t xml:space="preserve">                                               </w:t>
      </w:r>
    </w:p>
    <w:p w14:paraId="66D0168E">
      <w:pPr>
        <w:bidi w:val="0"/>
      </w:pPr>
    </w:p>
    <w:p w14:paraId="2FEB287E">
      <w:pPr>
        <w:bidi w:val="0"/>
      </w:pPr>
    </w:p>
    <w:p w14:paraId="4311BFEC">
      <w:pPr>
        <w:bidi w:val="0"/>
      </w:pPr>
    </w:p>
    <w:p w14:paraId="2AA2BC16">
      <w:pPr>
        <w:bidi w:val="0"/>
      </w:pPr>
    </w:p>
    <w:p w14:paraId="1DA43B3B">
      <w:pPr>
        <w:bidi w:val="0"/>
      </w:pPr>
    </w:p>
    <w:p w14:paraId="07A0AA78">
      <w:pPr>
        <w:bidi w:val="0"/>
      </w:pPr>
    </w:p>
    <w:p w14:paraId="5BEE6BDD">
      <w:pPr>
        <w:bidi w:val="0"/>
      </w:pPr>
    </w:p>
    <w:p w14:paraId="0EC5F4A2">
      <w:pPr>
        <w:bidi w:val="0"/>
      </w:pPr>
    </w:p>
    <w:p w14:paraId="35F238F9">
      <w:pPr>
        <w:bidi w:val="0"/>
      </w:pPr>
    </w:p>
    <w:p w14:paraId="3E2D896D">
      <w:pPr>
        <w:bidi w:val="0"/>
      </w:pPr>
    </w:p>
    <w:p w14:paraId="0BC38B4C">
      <w:pPr>
        <w:bidi w:val="0"/>
      </w:pPr>
    </w:p>
    <w:p w14:paraId="18B0FAF4">
      <w:pPr>
        <w:bidi w:val="0"/>
      </w:pPr>
    </w:p>
    <w:p w14:paraId="08291BCF">
      <w:pPr>
        <w:bidi w:val="0"/>
      </w:pPr>
    </w:p>
    <w:p w14:paraId="5B53F010">
      <w:pPr>
        <w:bidi w:val="0"/>
        <w:jc w:val="center"/>
        <w:rPr>
          <w:rFonts w:hint="eastAsia"/>
          <w:sz w:val="52"/>
          <w:szCs w:val="52"/>
          <w:lang w:val="en-US" w:eastAsia="zh-CN"/>
        </w:rPr>
      </w:pPr>
      <w:bookmarkStart w:id="61" w:name="_Toc37778967"/>
      <w:bookmarkStart w:id="62" w:name="_Toc8306"/>
      <w:bookmarkStart w:id="63" w:name="_Toc15979"/>
      <w:r>
        <w:rPr>
          <w:rFonts w:hint="eastAsia"/>
          <w:sz w:val="52"/>
          <w:szCs w:val="52"/>
          <w:lang w:val="en-US" w:eastAsia="zh-CN"/>
        </w:rPr>
        <w:t>自备井水资源论证报告表编制服务项目</w:t>
      </w:r>
    </w:p>
    <w:p w14:paraId="2A35122E">
      <w:pPr>
        <w:bidi w:val="0"/>
        <w:jc w:val="center"/>
        <w:rPr>
          <w:rFonts w:hint="eastAsia"/>
          <w:sz w:val="52"/>
          <w:szCs w:val="52"/>
          <w:lang w:val="en-US" w:eastAsia="zh-CN"/>
        </w:rPr>
      </w:pPr>
    </w:p>
    <w:p w14:paraId="4EDAFF78">
      <w:pPr>
        <w:bidi w:val="0"/>
        <w:jc w:val="center"/>
        <w:rPr>
          <w:rFonts w:hint="eastAsia"/>
          <w:sz w:val="52"/>
          <w:szCs w:val="52"/>
          <w:lang w:val="en-US" w:eastAsia="zh-CN"/>
        </w:rPr>
      </w:pPr>
      <w:r>
        <w:rPr>
          <w:rFonts w:hint="eastAsia"/>
          <w:sz w:val="52"/>
          <w:szCs w:val="52"/>
          <w:lang w:val="en-US" w:eastAsia="zh-CN"/>
        </w:rPr>
        <w:t>响应文件</w:t>
      </w:r>
      <w:bookmarkEnd w:id="61"/>
      <w:bookmarkEnd w:id="62"/>
      <w:bookmarkEnd w:id="63"/>
    </w:p>
    <w:p w14:paraId="48A00011">
      <w:pPr>
        <w:bidi w:val="0"/>
      </w:pPr>
    </w:p>
    <w:p w14:paraId="60B97C1A">
      <w:pPr>
        <w:bidi w:val="0"/>
      </w:pPr>
    </w:p>
    <w:p w14:paraId="0762E3DA">
      <w:pPr>
        <w:bidi w:val="0"/>
      </w:pPr>
    </w:p>
    <w:p w14:paraId="1AE16E64">
      <w:pPr>
        <w:bidi w:val="0"/>
      </w:pPr>
    </w:p>
    <w:p w14:paraId="0B9910D6">
      <w:pPr>
        <w:bidi w:val="0"/>
      </w:pPr>
    </w:p>
    <w:p w14:paraId="792BD6D1">
      <w:pPr>
        <w:bidi w:val="0"/>
      </w:pPr>
    </w:p>
    <w:p w14:paraId="55AB8ACD">
      <w:pPr>
        <w:bidi w:val="0"/>
      </w:pPr>
    </w:p>
    <w:p w14:paraId="450FD6E7">
      <w:pPr>
        <w:bidi w:val="0"/>
      </w:pPr>
    </w:p>
    <w:p w14:paraId="0B750796">
      <w:pPr>
        <w:bidi w:val="0"/>
      </w:pPr>
    </w:p>
    <w:p w14:paraId="7BA042F2">
      <w:pPr>
        <w:bidi w:val="0"/>
      </w:pPr>
    </w:p>
    <w:p w14:paraId="6D87515D">
      <w:pPr>
        <w:bidi w:val="0"/>
      </w:pPr>
    </w:p>
    <w:p w14:paraId="51A8AE76">
      <w:pPr>
        <w:pStyle w:val="2"/>
      </w:pPr>
    </w:p>
    <w:p w14:paraId="0BE085C1"/>
    <w:p w14:paraId="4BAA570E">
      <w:pPr>
        <w:pStyle w:val="2"/>
      </w:pPr>
    </w:p>
    <w:p w14:paraId="17508BED"/>
    <w:p w14:paraId="3FDE9762">
      <w:pPr>
        <w:pStyle w:val="2"/>
      </w:pPr>
    </w:p>
    <w:p w14:paraId="1AF39C05"/>
    <w:p w14:paraId="2B935D7D">
      <w:pPr>
        <w:pStyle w:val="2"/>
      </w:pPr>
    </w:p>
    <w:p w14:paraId="6F5252D6">
      <w:pPr>
        <w:bidi w:val="0"/>
      </w:pPr>
    </w:p>
    <w:p w14:paraId="600C80CA">
      <w:pPr>
        <w:bidi w:val="0"/>
      </w:pPr>
    </w:p>
    <w:p w14:paraId="6909BBED">
      <w:pPr>
        <w:bidi w:val="0"/>
        <w:rPr>
          <w:sz w:val="28"/>
          <w:szCs w:val="28"/>
        </w:rPr>
      </w:pPr>
    </w:p>
    <w:p w14:paraId="31F197ED">
      <w:pPr>
        <w:bidi w:val="0"/>
        <w:rPr>
          <w:sz w:val="28"/>
          <w:szCs w:val="28"/>
        </w:rPr>
      </w:pPr>
    </w:p>
    <w:p w14:paraId="45F68177">
      <w:pPr>
        <w:bidi w:val="0"/>
        <w:spacing w:line="360" w:lineRule="auto"/>
        <w:ind w:firstLine="1680" w:firstLineChars="600"/>
        <w:jc w:val="both"/>
        <w:rPr>
          <w:sz w:val="28"/>
          <w:szCs w:val="28"/>
        </w:rPr>
      </w:pPr>
      <w:r>
        <w:rPr>
          <w:rFonts w:hint="eastAsia"/>
          <w:sz w:val="28"/>
          <w:szCs w:val="28"/>
        </w:rPr>
        <w:t>供应商：</w:t>
      </w:r>
      <w:r>
        <w:rPr>
          <w:rFonts w:hint="eastAsia"/>
          <w:sz w:val="28"/>
          <w:szCs w:val="28"/>
          <w:u w:val="single"/>
          <w:lang w:val="en-US" w:eastAsia="zh-CN"/>
        </w:rPr>
        <w:t xml:space="preserve">                           </w:t>
      </w:r>
      <w:r>
        <w:rPr>
          <w:rFonts w:hint="eastAsia"/>
          <w:sz w:val="28"/>
          <w:szCs w:val="28"/>
        </w:rPr>
        <w:t>（盖单位章）</w:t>
      </w:r>
    </w:p>
    <w:p w14:paraId="4DE789B8">
      <w:pPr>
        <w:bidi w:val="0"/>
        <w:spacing w:line="360" w:lineRule="auto"/>
        <w:jc w:val="center"/>
        <w:rPr>
          <w:sz w:val="28"/>
          <w:szCs w:val="28"/>
        </w:rPr>
      </w:pPr>
      <w:r>
        <w:rPr>
          <w:rFonts w:hint="eastAsia"/>
          <w:sz w:val="28"/>
          <w:szCs w:val="28"/>
          <w:lang w:val="en-US" w:eastAsia="zh-CN"/>
        </w:rPr>
        <w:t xml:space="preserve">       </w:t>
      </w:r>
      <w:r>
        <w:rPr>
          <w:rFonts w:hint="eastAsia"/>
          <w:sz w:val="28"/>
          <w:szCs w:val="28"/>
        </w:rPr>
        <w:t>法定代表人或其委托代理人：</w:t>
      </w:r>
      <w:r>
        <w:rPr>
          <w:rFonts w:hint="eastAsia"/>
          <w:sz w:val="28"/>
          <w:szCs w:val="28"/>
          <w:u w:val="single"/>
          <w:lang w:val="en-US" w:eastAsia="zh-CN"/>
        </w:rPr>
        <w:t xml:space="preserve">       </w:t>
      </w:r>
      <w:r>
        <w:rPr>
          <w:rFonts w:hint="eastAsia"/>
          <w:sz w:val="28"/>
          <w:szCs w:val="28"/>
        </w:rPr>
        <w:t>（签字或盖章）</w:t>
      </w:r>
    </w:p>
    <w:p w14:paraId="392211D8">
      <w:pPr>
        <w:bidi w:val="0"/>
        <w:spacing w:line="360" w:lineRule="auto"/>
        <w:jc w:val="center"/>
        <w:rPr>
          <w:sz w:val="28"/>
          <w:szCs w:val="28"/>
        </w:rPr>
      </w:pPr>
      <w:r>
        <w:rPr>
          <w:rFonts w:hint="eastAsia"/>
          <w:sz w:val="28"/>
          <w:szCs w:val="28"/>
        </w:rPr>
        <w:t xml:space="preserve">年 </w:t>
      </w:r>
      <w:r>
        <w:rPr>
          <w:sz w:val="28"/>
          <w:szCs w:val="28"/>
        </w:rPr>
        <w:t xml:space="preserve">   </w:t>
      </w:r>
      <w:r>
        <w:rPr>
          <w:rFonts w:hint="eastAsia"/>
          <w:sz w:val="28"/>
          <w:szCs w:val="28"/>
        </w:rPr>
        <w:t>月</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日</w:t>
      </w:r>
    </w:p>
    <w:p w14:paraId="199AA7DB">
      <w:pPr>
        <w:bidi w:val="0"/>
        <w:rPr>
          <w:sz w:val="28"/>
          <w:szCs w:val="28"/>
        </w:rPr>
        <w:sectPr>
          <w:pgSz w:w="11910" w:h="16840"/>
          <w:pgMar w:top="1440" w:right="1800" w:bottom="1120" w:left="1240" w:header="0" w:footer="957" w:gutter="0"/>
          <w:cols w:space="720" w:num="1"/>
        </w:sectPr>
      </w:pPr>
    </w:p>
    <w:p w14:paraId="2102AD76">
      <w:pPr>
        <w:pStyle w:val="16"/>
        <w:numPr>
          <w:ilvl w:val="0"/>
          <w:numId w:val="4"/>
        </w:numPr>
        <w:jc w:val="center"/>
        <w:rPr>
          <w:rFonts w:hint="eastAsia" w:ascii="黑体" w:hAnsi="黑体" w:eastAsia="黑体" w:cs="宋体"/>
          <w:sz w:val="32"/>
          <w:szCs w:val="32"/>
        </w:rPr>
      </w:pPr>
      <w:bookmarkStart w:id="64" w:name="_bookmark88"/>
      <w:bookmarkEnd w:id="64"/>
      <w:bookmarkStart w:id="65" w:name="_Toc14924"/>
      <w:bookmarkStart w:id="66" w:name="_Toc247514249"/>
      <w:bookmarkStart w:id="67" w:name="_Toc37778970"/>
      <w:bookmarkStart w:id="68" w:name="_Toc1426"/>
      <w:bookmarkStart w:id="69" w:name="_Toc152042579"/>
      <w:bookmarkStart w:id="70" w:name="_Toc485981787"/>
      <w:bookmarkStart w:id="71" w:name="_Toc247527830"/>
      <w:bookmarkStart w:id="72" w:name="_Toc144974859"/>
      <w:bookmarkStart w:id="73" w:name="_Toc152045790"/>
      <w:r>
        <w:rPr>
          <w:rFonts w:hint="eastAsia" w:ascii="黑体" w:hAnsi="黑体" w:eastAsia="黑体" w:cs="宋体"/>
          <w:sz w:val="32"/>
          <w:szCs w:val="32"/>
        </w:rPr>
        <w:t>响应报价函</w:t>
      </w:r>
      <w:bookmarkEnd w:id="65"/>
      <w:r>
        <w:rPr>
          <w:rFonts w:hint="eastAsia" w:ascii="黑体" w:hAnsi="黑体" w:eastAsia="黑体" w:cs="宋体"/>
          <w:sz w:val="32"/>
          <w:szCs w:val="32"/>
          <w:lang w:val="en-US" w:eastAsia="zh-CN"/>
        </w:rPr>
        <w:t>及报价清单</w:t>
      </w:r>
    </w:p>
    <w:p w14:paraId="6ED46E76">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响应报价函（第1次）</w:t>
      </w:r>
    </w:p>
    <w:p w14:paraId="13FA996B">
      <w:pPr>
        <w:pStyle w:val="16"/>
        <w:spacing w:line="360" w:lineRule="auto"/>
        <w:rPr>
          <w:rFonts w:ascii="宋体" w:hAnsi="宋体" w:cs="宋体"/>
          <w:color w:val="000000"/>
          <w:sz w:val="24"/>
        </w:rPr>
      </w:pPr>
      <w:r>
        <w:rPr>
          <w:rFonts w:hint="eastAsia" w:ascii="宋体" w:hAnsi="宋体" w:cs="宋体"/>
          <w:color w:val="000000"/>
          <w:sz w:val="24"/>
        </w:rPr>
        <w:t>致：海南省桂林洋公用事业发展有限公司（采购人名称）</w:t>
      </w:r>
    </w:p>
    <w:p w14:paraId="75AC2EC1">
      <w:pPr>
        <w:pStyle w:val="16"/>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en-US" w:eastAsia="zh-CN"/>
        </w:rPr>
        <w:t xml:space="preserve"> </w:t>
      </w:r>
      <w:permStart w:id="26" w:edGrp="everyone"/>
      <w:r>
        <w:rPr>
          <w:rFonts w:hint="eastAsia" w:ascii="宋体" w:hAnsi="宋体" w:cs="Times New Roman"/>
          <w:sz w:val="24"/>
          <w:szCs w:val="24"/>
          <w:highlight w:val="none"/>
          <w:u w:val="single"/>
          <w:lang w:val="en-US" w:eastAsia="zh-CN"/>
        </w:rPr>
        <w:t>自备井水资源论证报告表编制服务项目</w:t>
      </w:r>
      <w:permEnd w:id="26"/>
      <w:r>
        <w:rPr>
          <w:rFonts w:hint="eastAsia" w:ascii="宋体" w:hAnsi="宋体"/>
          <w:bCs/>
          <w:color w:val="000000"/>
          <w:sz w:val="24"/>
          <w:u w:val="single"/>
          <w:lang w:val="en-US" w:eastAsia="zh-CN"/>
        </w:rPr>
        <w:t xml:space="preserve"> </w:t>
      </w:r>
      <w:r>
        <w:rPr>
          <w:rFonts w:hint="eastAsia" w:ascii="宋体" w:hAnsi="宋体"/>
          <w:bCs/>
          <w:color w:val="000000"/>
          <w:sz w:val="24"/>
          <w:u w:val="none"/>
          <w:lang w:val="en-US" w:eastAsia="zh-CN"/>
        </w:rPr>
        <w:t xml:space="preserve"> </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3F7F44A5">
      <w:pPr>
        <w:pStyle w:val="16"/>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cs="宋体"/>
          <w:color w:val="000000"/>
          <w:sz w:val="24"/>
          <w:lang w:val="en-US" w:eastAsia="zh-CN"/>
        </w:rPr>
        <w:t xml:space="preserve"> </w:t>
      </w:r>
      <w:r>
        <w:rPr>
          <w:rFonts w:hint="eastAsia" w:ascii="宋体" w:hAnsi="宋体" w:cs="宋体"/>
          <w:color w:val="000000"/>
          <w:sz w:val="24"/>
          <w:u w:val="single"/>
          <w:lang w:val="en-US" w:eastAsia="zh-CN"/>
        </w:rPr>
        <w:t xml:space="preserve"> </w:t>
      </w:r>
      <w:permStart w:id="27" w:edGrp="everyone"/>
      <w:r>
        <w:rPr>
          <w:rFonts w:hint="eastAsia" w:ascii="宋体" w:hAnsi="宋体" w:cs="Times New Roman"/>
          <w:sz w:val="24"/>
          <w:szCs w:val="24"/>
          <w:highlight w:val="none"/>
          <w:u w:val="single"/>
          <w:lang w:val="en-US" w:eastAsia="zh-CN"/>
        </w:rPr>
        <w:t>水资源论证报告表编制服务</w:t>
      </w:r>
      <w:r>
        <w:rPr>
          <w:rFonts w:hint="eastAsia" w:ascii="宋体" w:hAnsi="宋体" w:cs="宋体"/>
          <w:color w:val="000000"/>
          <w:sz w:val="24"/>
          <w:u w:val="single"/>
          <w:lang w:val="en-US" w:eastAsia="zh-CN"/>
        </w:rPr>
        <w:t xml:space="preserve"> </w:t>
      </w:r>
      <w:permEnd w:id="27"/>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permStart w:id="28" w:edGrp="everyone"/>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ermEnd w:id="28"/>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permStart w:id="29" w:edGrp="everyone"/>
      <w:r>
        <w:rPr>
          <w:rFonts w:ascii="宋体" w:hAnsi="宋体" w:cs="宋体"/>
          <w:b/>
          <w:bCs/>
          <w:kern w:val="0"/>
          <w:sz w:val="24"/>
          <w:u w:val="single"/>
        </w:rPr>
        <w:t xml:space="preserve">    </w:t>
      </w:r>
      <w:permEnd w:id="29"/>
      <w:r>
        <w:rPr>
          <w:rFonts w:hint="eastAsia" w:ascii="宋体" w:hAnsi="宋体"/>
          <w:kern w:val="0"/>
          <w:sz w:val="24"/>
        </w:rPr>
        <w:t>%，不含税总价人民币（大写）</w:t>
      </w:r>
      <w:r>
        <w:rPr>
          <w:rFonts w:hint="eastAsia" w:ascii="宋体" w:hAnsi="宋体" w:cs="宋体"/>
          <w:b/>
          <w:bCs/>
          <w:sz w:val="24"/>
          <w:lang w:val="zh-CN"/>
        </w:rPr>
        <w:t xml:space="preserve"> </w:t>
      </w:r>
      <w:permStart w:id="30" w:edGrp="everyone"/>
      <w:r>
        <w:rPr>
          <w:rFonts w:ascii="宋体" w:hAnsi="宋体" w:cs="宋体"/>
          <w:b/>
          <w:bCs/>
          <w:kern w:val="0"/>
          <w:sz w:val="24"/>
          <w:u w:val="single"/>
        </w:rPr>
        <w:t xml:space="preserve">          </w:t>
      </w:r>
      <w:permEnd w:id="30"/>
      <w:r>
        <w:rPr>
          <w:rFonts w:hint="eastAsia" w:ascii="宋体" w:hAnsi="宋体" w:cs="宋体"/>
          <w:sz w:val="24"/>
        </w:rPr>
        <w:t>元（</w:t>
      </w:r>
      <w:r>
        <w:rPr>
          <w:rFonts w:ascii="Arial" w:hAnsi="Arial" w:cs="Arial"/>
          <w:sz w:val="24"/>
        </w:rPr>
        <w:t>¥</w:t>
      </w:r>
      <w:r>
        <w:rPr>
          <w:rFonts w:hint="eastAsia" w:ascii="宋体" w:hAnsi="宋体" w:cs="宋体"/>
          <w:sz w:val="24"/>
        </w:rPr>
        <w:t>：</w:t>
      </w:r>
      <w:permStart w:id="31" w:edGrp="everyone"/>
      <w:r>
        <w:rPr>
          <w:rFonts w:hint="eastAsia" w:ascii="宋体" w:hAnsi="宋体" w:cs="宋体"/>
          <w:b/>
          <w:bCs/>
          <w:sz w:val="24"/>
          <w:lang w:val="zh-CN"/>
        </w:rPr>
        <w:t xml:space="preserve"> </w:t>
      </w:r>
      <w:r>
        <w:rPr>
          <w:rFonts w:ascii="宋体" w:hAnsi="宋体" w:cs="宋体"/>
          <w:b/>
          <w:bCs/>
          <w:kern w:val="0"/>
          <w:sz w:val="24"/>
          <w:u w:val="single"/>
        </w:rPr>
        <w:t xml:space="preserve">       </w:t>
      </w:r>
      <w:permEnd w:id="31"/>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cs="Times New Roman"/>
          <w:sz w:val="24"/>
          <w:szCs w:val="24"/>
          <w:highlight w:val="none"/>
          <w:u w:val="single"/>
          <w:lang w:val="en-US" w:eastAsia="zh-CN"/>
        </w:rPr>
        <w:t xml:space="preserve"> </w:t>
      </w:r>
      <w:permStart w:id="32" w:edGrp="everyone"/>
      <w:r>
        <w:rPr>
          <w:rFonts w:hint="eastAsia" w:ascii="宋体" w:hAnsi="宋体" w:cs="Times New Roman"/>
          <w:sz w:val="24"/>
          <w:szCs w:val="24"/>
          <w:highlight w:val="none"/>
          <w:u w:val="single"/>
          <w:lang w:val="en-US" w:eastAsia="zh-CN"/>
        </w:rPr>
        <w:t>水资源论证报告表编制服务</w:t>
      </w:r>
      <w:permEnd w:id="32"/>
      <w:r>
        <w:rPr>
          <w:rFonts w:hint="eastAsia" w:ascii="宋体" w:hAnsi="宋体" w:cs="Times New Roman"/>
          <w:sz w:val="24"/>
          <w:szCs w:val="24"/>
          <w:highlight w:val="none"/>
          <w:u w:val="single"/>
          <w:lang w:val="en-US" w:eastAsia="zh-CN"/>
        </w:rPr>
        <w:t xml:space="preserve"> </w:t>
      </w:r>
      <w:r>
        <w:rPr>
          <w:rFonts w:hint="eastAsia" w:ascii="宋体" w:hAnsi="宋体" w:cs="宋体"/>
          <w:color w:val="000000"/>
          <w:sz w:val="24"/>
        </w:rPr>
        <w:t>工作及相关服务的费用，</w:t>
      </w:r>
      <w:permStart w:id="33" w:edGrp="everyone"/>
      <w:r>
        <w:rPr>
          <w:rFonts w:hint="eastAsia" w:ascii="宋体" w:hAnsi="宋体"/>
          <w:bCs/>
          <w:color w:val="000000"/>
          <w:sz w:val="24"/>
          <w:lang w:val="en-US" w:eastAsia="zh-CN"/>
        </w:rPr>
        <w:t>计划服务期</w:t>
      </w:r>
      <w:r>
        <w:rPr>
          <w:rFonts w:hint="eastAsia" w:ascii="宋体" w:hAnsi="宋体"/>
          <w:bCs/>
          <w:color w:val="000000"/>
          <w:sz w:val="24"/>
        </w:rPr>
        <w:t>：</w:t>
      </w:r>
      <w:permEnd w:id="33"/>
      <w:r>
        <w:rPr>
          <w:rFonts w:hint="eastAsia" w:ascii="宋体" w:hAnsi="宋体"/>
          <w:bCs/>
          <w:color w:val="000000"/>
          <w:sz w:val="24"/>
          <w:u w:val="single"/>
          <w:lang w:val="en-US" w:eastAsia="zh-CN"/>
        </w:rPr>
        <w:t xml:space="preserve"> </w:t>
      </w:r>
      <w:permStart w:id="34" w:edGrp="everyone"/>
      <w:r>
        <w:rPr>
          <w:rFonts w:hint="eastAsia" w:ascii="宋体" w:hAnsi="宋体"/>
          <w:bCs/>
          <w:color w:val="000000"/>
          <w:sz w:val="24"/>
          <w:u w:val="single"/>
          <w:lang w:val="en-US" w:eastAsia="zh-CN"/>
        </w:rPr>
        <w:t xml:space="preserve">自合同签订之日起60个日历天内，完成①水资源论证报告表须经海口市水务局委托的专家组或单位评审通过，并出具正式评审意见书。②为甲方提供办理取水许可证相关的指导服务，直至取水许可证审批通过 </w:t>
      </w:r>
      <w:permEnd w:id="34"/>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permStart w:id="35" w:edGrp="everyone"/>
      <w:r>
        <w:rPr>
          <w:rFonts w:hint="eastAsia" w:ascii="宋体" w:hAnsi="宋体" w:cs="宋体"/>
          <w:color w:val="000000"/>
          <w:sz w:val="24"/>
          <w:u w:val="single"/>
          <w:lang w:val="en-US" w:eastAsia="zh-CN"/>
        </w:rPr>
        <w:t>合格</w:t>
      </w:r>
      <w:permEnd w:id="35"/>
      <w:r>
        <w:rPr>
          <w:rFonts w:hint="eastAsia" w:ascii="宋体" w:hAnsi="宋体" w:cs="宋体"/>
          <w:color w:val="000000"/>
          <w:sz w:val="24"/>
        </w:rPr>
        <w:t>；</w:t>
      </w:r>
    </w:p>
    <w:p w14:paraId="0CD66DE6">
      <w:pPr>
        <w:pStyle w:val="16"/>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D7F63B9">
      <w:pPr>
        <w:pStyle w:val="16"/>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6B4B1749">
      <w:pPr>
        <w:pStyle w:val="16"/>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sz w:val="24"/>
          <w:lang w:val="en-US" w:eastAsia="zh-CN"/>
        </w:rPr>
        <w:t>计算</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31E3B227">
      <w:pPr>
        <w:pStyle w:val="16"/>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73330713">
      <w:pPr>
        <w:pStyle w:val="16"/>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17F182A7">
      <w:pPr>
        <w:pStyle w:val="16"/>
        <w:spacing w:line="360" w:lineRule="auto"/>
        <w:ind w:firstLine="480"/>
        <w:rPr>
          <w:rFonts w:ascii="宋体" w:hAnsi="宋体" w:cs="宋体"/>
          <w:b/>
          <w:bCs/>
          <w:kern w:val="0"/>
          <w:sz w:val="24"/>
          <w:u w:val="single"/>
        </w:rPr>
      </w:pPr>
    </w:p>
    <w:p w14:paraId="7897E677">
      <w:pPr>
        <w:pStyle w:val="16"/>
        <w:spacing w:line="360" w:lineRule="auto"/>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7F4C70E1">
      <w:pPr>
        <w:spacing w:line="360" w:lineRule="auto"/>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3E8B5C14">
      <w:pPr>
        <w:pStyle w:val="16"/>
        <w:spacing w:line="360" w:lineRule="auto"/>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75BD6AE">
      <w:pPr>
        <w:pStyle w:val="16"/>
        <w:spacing w:line="360" w:lineRule="auto"/>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13C0760F">
      <w:pPr>
        <w:pStyle w:val="16"/>
        <w:spacing w:line="360" w:lineRule="auto"/>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28817286">
      <w:pPr>
        <w:pStyle w:val="16"/>
        <w:spacing w:line="360" w:lineRule="auto"/>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bookmarkEnd w:id="66"/>
    <w:bookmarkEnd w:id="67"/>
    <w:bookmarkEnd w:id="68"/>
    <w:bookmarkEnd w:id="69"/>
    <w:bookmarkEnd w:id="70"/>
    <w:bookmarkEnd w:id="71"/>
    <w:bookmarkEnd w:id="72"/>
    <w:bookmarkEnd w:id="73"/>
    <w:p w14:paraId="41E5586F">
      <w:pPr>
        <w:rPr>
          <w:rFonts w:hint="eastAsia" w:ascii="黑体" w:hAnsi="黑体" w:eastAsia="黑体" w:cs="宋体"/>
          <w:sz w:val="32"/>
          <w:szCs w:val="32"/>
          <w:lang w:eastAsia="zh-CN"/>
        </w:rPr>
      </w:pPr>
      <w:bookmarkStart w:id="74" w:name="_Toc485981788"/>
      <w:bookmarkStart w:id="75" w:name="_Toc152042580"/>
      <w:bookmarkStart w:id="76" w:name="_Toc247514283"/>
      <w:bookmarkStart w:id="77" w:name="_Toc1330"/>
      <w:bookmarkStart w:id="78" w:name="_Toc37778971"/>
      <w:bookmarkStart w:id="79" w:name="_Toc144974860"/>
      <w:bookmarkStart w:id="80" w:name="_Toc247527831"/>
      <w:bookmarkStart w:id="81" w:name="_Toc152045791"/>
      <w:r>
        <w:rPr>
          <w:rFonts w:hint="eastAsia" w:ascii="黑体" w:hAnsi="黑体" w:eastAsia="黑体" w:cs="宋体"/>
          <w:sz w:val="32"/>
          <w:szCs w:val="32"/>
          <w:lang w:eastAsia="zh-CN"/>
        </w:rPr>
        <w:br w:type="page"/>
      </w:r>
    </w:p>
    <w:p w14:paraId="507FF88D">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eastAsia="zh-CN"/>
        </w:rPr>
        <w:t>（</w:t>
      </w:r>
      <w:r>
        <w:rPr>
          <w:rFonts w:hint="eastAsia" w:ascii="宋体" w:hAnsi="宋体" w:cs="宋体"/>
          <w:sz w:val="32"/>
          <w:szCs w:val="32"/>
          <w:lang w:val="en-US" w:eastAsia="zh-CN"/>
        </w:rPr>
        <w:t>二</w:t>
      </w:r>
      <w:r>
        <w:rPr>
          <w:rFonts w:hint="eastAsia" w:ascii="宋体" w:hAnsi="宋体" w:cs="宋体"/>
          <w:sz w:val="32"/>
          <w:szCs w:val="32"/>
          <w:lang w:eastAsia="zh-CN"/>
        </w:rPr>
        <w:t>）</w:t>
      </w:r>
      <w:permStart w:id="36" w:edGrp="everyone"/>
      <w:r>
        <w:rPr>
          <w:rFonts w:hint="eastAsia" w:ascii="宋体" w:hAnsi="宋体" w:cs="宋体"/>
          <w:sz w:val="32"/>
          <w:szCs w:val="32"/>
          <w:lang w:val="en-US" w:eastAsia="zh-CN"/>
        </w:rPr>
        <w:t>报价清单（第1次）</w:t>
      </w:r>
      <w:permEnd w:id="36"/>
    </w:p>
    <w:p w14:paraId="2566519C">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49DFEAD2">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CB6CB35">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27B648ED">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284F630A">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3A8CEA9">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FABB486">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sectPr>
          <w:pgSz w:w="11906" w:h="16838"/>
          <w:pgMar w:top="1440" w:right="1803" w:bottom="1440" w:left="1803" w:header="851" w:footer="992" w:gutter="0"/>
          <w:cols w:space="0" w:num="1"/>
          <w:rtlGutter w:val="0"/>
          <w:docGrid w:type="lines" w:linePitch="319" w:charSpace="0"/>
        </w:sectPr>
      </w:pPr>
    </w:p>
    <w:p w14:paraId="178580FC">
      <w:pPr>
        <w:rPr>
          <w:rFonts w:hint="eastAsia" w:ascii="黑体" w:hAnsi="黑体" w:eastAsia="黑体" w:cs="宋体"/>
          <w:sz w:val="32"/>
          <w:szCs w:val="32"/>
        </w:rPr>
      </w:pPr>
    </w:p>
    <w:p w14:paraId="44EEB386">
      <w:pPr>
        <w:pStyle w:val="16"/>
        <w:jc w:val="center"/>
        <w:rPr>
          <w:rFonts w:hint="default" w:ascii="黑体" w:hAnsi="黑体" w:eastAsia="黑体" w:cs="宋体"/>
          <w:sz w:val="32"/>
          <w:szCs w:val="32"/>
          <w:lang w:val="en-US" w:eastAsia="zh-CN"/>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1080E522">
      <w:pPr>
        <w:pStyle w:val="16"/>
        <w:ind w:firstLine="560"/>
      </w:pPr>
    </w:p>
    <w:p w14:paraId="75CD02F5">
      <w:pPr>
        <w:pStyle w:val="16"/>
        <w:ind w:firstLine="480"/>
        <w:rPr>
          <w:rFonts w:ascii="宋体" w:hAnsi="宋体" w:cs="宋体"/>
          <w:sz w:val="24"/>
          <w:szCs w:val="20"/>
        </w:rPr>
      </w:pPr>
      <w:r>
        <w:rPr>
          <w:rFonts w:hint="eastAsia" w:ascii="宋体" w:hAnsi="宋体" w:cs="宋体"/>
          <w:sz w:val="24"/>
          <w:szCs w:val="20"/>
        </w:rPr>
        <w:t>附：营业执照复印件。</w:t>
      </w:r>
    </w:p>
    <w:p w14:paraId="6615515F">
      <w:pPr>
        <w:pStyle w:val="16"/>
        <w:ind w:firstLine="480"/>
        <w:rPr>
          <w:rFonts w:ascii="宋体" w:hAnsi="宋体" w:cs="宋体"/>
          <w:sz w:val="24"/>
          <w:szCs w:val="20"/>
        </w:rPr>
      </w:pPr>
    </w:p>
    <w:p w14:paraId="3CD33219">
      <w:pPr>
        <w:pStyle w:val="16"/>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06E9BC13">
      <w:pPr>
        <w:pStyle w:val="16"/>
        <w:ind w:firstLine="482"/>
        <w:rPr>
          <w:rFonts w:ascii="宋体" w:hAnsi="宋体" w:cs="宋体"/>
          <w:b/>
          <w:bCs/>
          <w:kern w:val="0"/>
          <w:sz w:val="24"/>
        </w:rPr>
      </w:pPr>
    </w:p>
    <w:p w14:paraId="7F76D559">
      <w:pPr>
        <w:pStyle w:val="16"/>
        <w:ind w:firstLine="482"/>
        <w:rPr>
          <w:rFonts w:ascii="宋体" w:hAnsi="宋体" w:cs="宋体"/>
          <w:b/>
          <w:bCs/>
          <w:kern w:val="0"/>
          <w:sz w:val="24"/>
        </w:rPr>
      </w:pPr>
    </w:p>
    <w:p w14:paraId="2A1CE017">
      <w:pPr>
        <w:pStyle w:val="16"/>
        <w:ind w:firstLine="482"/>
        <w:rPr>
          <w:rFonts w:ascii="宋体" w:hAnsi="宋体" w:cs="宋体"/>
          <w:b/>
          <w:bCs/>
          <w:kern w:val="0"/>
          <w:sz w:val="24"/>
        </w:rPr>
      </w:pPr>
    </w:p>
    <w:p w14:paraId="0FA9812A">
      <w:pPr>
        <w:pStyle w:val="16"/>
        <w:ind w:firstLine="480"/>
        <w:rPr>
          <w:rFonts w:ascii="宋体" w:hAnsi="宋体" w:cs="宋体"/>
          <w:sz w:val="24"/>
          <w:szCs w:val="20"/>
        </w:rPr>
      </w:pPr>
    </w:p>
    <w:p w14:paraId="3CB8F567">
      <w:pPr>
        <w:pStyle w:val="16"/>
        <w:ind w:firstLine="480"/>
        <w:rPr>
          <w:rFonts w:ascii="宋体" w:hAnsi="宋体" w:cs="宋体"/>
          <w:sz w:val="24"/>
          <w:szCs w:val="20"/>
        </w:rPr>
      </w:pPr>
    </w:p>
    <w:p w14:paraId="58DEA9D7">
      <w:pPr>
        <w:pStyle w:val="16"/>
        <w:ind w:firstLine="480"/>
        <w:rPr>
          <w:rFonts w:ascii="宋体" w:hAnsi="宋体" w:cs="宋体"/>
          <w:sz w:val="24"/>
          <w:szCs w:val="20"/>
        </w:rPr>
      </w:pPr>
    </w:p>
    <w:p w14:paraId="4C388EB6">
      <w:pPr>
        <w:pStyle w:val="16"/>
        <w:ind w:firstLine="480"/>
        <w:rPr>
          <w:rFonts w:ascii="宋体" w:hAnsi="宋体" w:cs="宋体"/>
          <w:sz w:val="24"/>
          <w:szCs w:val="20"/>
        </w:rPr>
      </w:pPr>
    </w:p>
    <w:bookmarkEnd w:id="74"/>
    <w:bookmarkEnd w:id="75"/>
    <w:bookmarkEnd w:id="76"/>
    <w:bookmarkEnd w:id="77"/>
    <w:bookmarkEnd w:id="78"/>
    <w:bookmarkEnd w:id="79"/>
    <w:bookmarkEnd w:id="80"/>
    <w:bookmarkEnd w:id="81"/>
    <w:p w14:paraId="17F5EDC7">
      <w:pPr>
        <w:pStyle w:val="16"/>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77C02E44">
      <w:pPr>
        <w:pStyle w:val="16"/>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E5F252C">
      <w:pPr>
        <w:bidi w:val="0"/>
      </w:pPr>
      <w:r>
        <w:rPr>
          <w:rFonts w:ascii="仿宋_GB2312" w:eastAsia="仿宋_GB2312" w:cs="仿宋_GB2312"/>
          <w:szCs w:val="32"/>
          <w:lang w:bidi="ar"/>
        </w:rPr>
        <w:br w:type="page"/>
      </w:r>
    </w:p>
    <w:p w14:paraId="6B70F5A5">
      <w:pPr>
        <w:pStyle w:val="16"/>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625BC1B0">
      <w:pPr>
        <w:pStyle w:val="16"/>
        <w:ind w:firstLine="560"/>
        <w:rPr>
          <w:rFonts w:hint="eastAsia"/>
        </w:rPr>
      </w:pPr>
    </w:p>
    <w:p w14:paraId="459DE0FC">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A84CFA">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BD09F36">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30AA558A">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7954580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0D6CFCC">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06429D">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6F4CEBE">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7469ED4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7078FE1">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5CDDAEF4">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85BD05">
      <w:pPr>
        <w:pStyle w:val="1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71CB014">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1F3DA8B">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1E95C038">
      <w:pPr>
        <w:pStyle w:val="16"/>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DD742A8">
      <w:pPr>
        <w:pStyle w:val="16"/>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0601CC2E">
      <w:pPr>
        <w:bidi w:val="0"/>
      </w:pPr>
    </w:p>
    <w:p w14:paraId="2A744C68">
      <w:pPr>
        <w:bidi w:val="0"/>
      </w:pPr>
    </w:p>
    <w:p w14:paraId="1BA0B5F7">
      <w:pPr>
        <w:bidi w:val="0"/>
      </w:pPr>
    </w:p>
    <w:p w14:paraId="2EEEC710">
      <w:pPr>
        <w:bidi w:val="0"/>
      </w:pPr>
    </w:p>
    <w:p w14:paraId="2D0F5BC6">
      <w:pPr>
        <w:bidi w:val="0"/>
      </w:pPr>
    </w:p>
    <w:p w14:paraId="33B5B337">
      <w:pPr>
        <w:bidi w:val="0"/>
      </w:pPr>
    </w:p>
    <w:p w14:paraId="40B00889">
      <w:pPr>
        <w:bidi w:val="0"/>
      </w:pPr>
    </w:p>
    <w:p w14:paraId="6FB07011">
      <w:pPr>
        <w:pStyle w:val="16"/>
        <w:jc w:val="center"/>
        <w:outlineLvl w:val="0"/>
        <w:rPr>
          <w:rFonts w:hint="eastAsia" w:ascii="黑体" w:hAnsi="黑体" w:eastAsia="黑体" w:cs="黑体"/>
          <w:sz w:val="32"/>
          <w:szCs w:val="32"/>
          <w:lang w:val="en-US" w:eastAsia="zh-CN" w:bidi="ar"/>
        </w:rPr>
        <w:sectPr>
          <w:pgSz w:w="11906" w:h="16838"/>
          <w:pgMar w:top="1440" w:right="1803" w:bottom="1440" w:left="1803" w:header="851" w:footer="992" w:gutter="0"/>
          <w:cols w:space="0" w:num="1"/>
          <w:rtlGutter w:val="0"/>
          <w:docGrid w:type="lines" w:linePitch="319" w:charSpace="0"/>
        </w:sectPr>
      </w:pPr>
    </w:p>
    <w:p w14:paraId="284E2C81">
      <w:pPr>
        <w:pStyle w:val="16"/>
        <w:jc w:val="center"/>
        <w:outlineLvl w:val="0"/>
        <w:rPr>
          <w:rFonts w:hint="eastAsia" w:ascii="黑体" w:hAnsi="黑体" w:eastAsia="黑体" w:cs="宋体"/>
          <w:sz w:val="32"/>
          <w:szCs w:val="32"/>
          <w:lang w:eastAsia="zh-CN"/>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58C1225C">
      <w:pPr>
        <w:pStyle w:val="16"/>
        <w:ind w:firstLine="560"/>
        <w:rPr>
          <w:rFonts w:cs="宋体"/>
          <w:szCs w:val="21"/>
        </w:rPr>
      </w:pPr>
    </w:p>
    <w:p w14:paraId="45D16D87">
      <w:pPr>
        <w:pStyle w:val="16"/>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permStart w:id="37"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37"/>
      <w:r>
        <w:rPr>
          <w:rFonts w:hint="eastAsia" w:ascii="宋体" w:hAnsi="宋体" w:cs="宋体"/>
          <w:sz w:val="24"/>
          <w:szCs w:val="20"/>
        </w:rPr>
        <w:t>系</w:t>
      </w:r>
      <w:r>
        <w:rPr>
          <w:rFonts w:hint="eastAsia" w:ascii="宋体" w:hAnsi="宋体" w:cs="宋体"/>
          <w:b/>
          <w:bCs/>
          <w:sz w:val="24"/>
          <w:lang w:val="zh-CN"/>
        </w:rPr>
        <w:t xml:space="preserve"> </w:t>
      </w:r>
      <w:permStart w:id="38"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permEnd w:id="38"/>
      <w:r>
        <w:rPr>
          <w:rFonts w:hint="eastAsia" w:ascii="宋体" w:hAnsi="宋体" w:cs="宋体"/>
          <w:sz w:val="24"/>
          <w:szCs w:val="20"/>
        </w:rPr>
        <w:t>的法定代表人，现委托</w:t>
      </w:r>
      <w:r>
        <w:rPr>
          <w:rFonts w:hint="eastAsia" w:ascii="宋体" w:hAnsi="宋体" w:cs="宋体"/>
          <w:b/>
          <w:bCs/>
          <w:sz w:val="24"/>
          <w:lang w:val="zh-CN"/>
        </w:rPr>
        <w:t xml:space="preserve"> </w:t>
      </w:r>
      <w:r>
        <w:rPr>
          <w:rFonts w:ascii="宋体" w:hAnsi="宋体" w:cs="宋体"/>
          <w:b/>
          <w:bCs/>
          <w:kern w:val="0"/>
          <w:sz w:val="24"/>
          <w:u w:val="single"/>
        </w:rPr>
        <w:t xml:space="preserve"> </w:t>
      </w:r>
      <w:permStart w:id="39"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39"/>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permStart w:id="40" w:edGrp="everyone"/>
      <w:r>
        <w:rPr>
          <w:rFonts w:hint="eastAsia" w:ascii="宋体" w:hAnsi="宋体" w:cs="宋体"/>
          <w:b w:val="0"/>
          <w:bCs w:val="0"/>
          <w:kern w:val="0"/>
          <w:sz w:val="24"/>
          <w:u w:val="single"/>
        </w:rPr>
        <w:t>自备井水资源论证报告表编制服务项目</w:t>
      </w:r>
      <w:r>
        <w:rPr>
          <w:rFonts w:ascii="宋体" w:hAnsi="宋体" w:cs="宋体"/>
          <w:b/>
          <w:bCs/>
          <w:kern w:val="0"/>
          <w:sz w:val="24"/>
          <w:u w:val="single"/>
        </w:rPr>
        <w:t xml:space="preserve"> </w:t>
      </w:r>
      <w:permEnd w:id="40"/>
      <w:r>
        <w:rPr>
          <w:rFonts w:hint="eastAsia" w:ascii="宋体" w:hAnsi="宋体" w:cs="宋体"/>
          <w:sz w:val="24"/>
          <w:szCs w:val="20"/>
        </w:rPr>
        <w:t>的响应文件、签订合同和处理有关事宜，其法律后果由我方承担。</w:t>
      </w:r>
    </w:p>
    <w:p w14:paraId="207886CE">
      <w:pPr>
        <w:pStyle w:val="16"/>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E1439F5">
      <w:pPr>
        <w:pStyle w:val="16"/>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4DB81377">
      <w:pPr>
        <w:pStyle w:val="16"/>
        <w:spacing w:line="360" w:lineRule="auto"/>
        <w:ind w:firstLine="480"/>
        <w:rPr>
          <w:rFonts w:ascii="宋体" w:hAnsi="宋体" w:cs="宋体"/>
          <w:sz w:val="24"/>
          <w:szCs w:val="20"/>
        </w:rPr>
      </w:pPr>
    </w:p>
    <w:p w14:paraId="3EA00455">
      <w:pPr>
        <w:pStyle w:val="16"/>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4C653F44">
      <w:pPr>
        <w:pStyle w:val="16"/>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7C53428A">
      <w:pPr>
        <w:pStyle w:val="16"/>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37400E01">
      <w:pPr>
        <w:pStyle w:val="16"/>
        <w:spacing w:line="360" w:lineRule="auto"/>
        <w:ind w:firstLine="480"/>
        <w:rPr>
          <w:rFonts w:ascii="宋体" w:hAnsi="宋体" w:cs="宋体"/>
          <w:sz w:val="24"/>
          <w:szCs w:val="20"/>
        </w:rPr>
      </w:pPr>
    </w:p>
    <w:p w14:paraId="6D7AF15C">
      <w:pPr>
        <w:pStyle w:val="16"/>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31E031F2">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8036C43">
      <w:pPr>
        <w:pStyle w:val="16"/>
        <w:spacing w:line="360" w:lineRule="auto"/>
        <w:ind w:firstLine="199" w:firstLineChars="83"/>
        <w:rPr>
          <w:rFonts w:ascii="宋体" w:hAnsi="宋体" w:cs="宋体"/>
          <w:sz w:val="24"/>
          <w:szCs w:val="20"/>
          <w:u w:val="single"/>
        </w:rPr>
      </w:pPr>
    </w:p>
    <w:p w14:paraId="30396A98">
      <w:pPr>
        <w:pStyle w:val="16"/>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223C363F">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48BDEF28">
      <w:pPr>
        <w:pStyle w:val="16"/>
        <w:spacing w:line="360" w:lineRule="auto"/>
        <w:ind w:firstLine="480"/>
        <w:rPr>
          <w:rFonts w:ascii="宋体" w:hAnsi="宋体" w:cs="宋体"/>
          <w:sz w:val="24"/>
          <w:szCs w:val="20"/>
          <w:u w:val="single"/>
        </w:rPr>
      </w:pPr>
    </w:p>
    <w:p w14:paraId="47A5C958">
      <w:pPr>
        <w:pStyle w:val="16"/>
        <w:spacing w:line="360" w:lineRule="auto"/>
        <w:ind w:firstLine="480"/>
        <w:rPr>
          <w:rFonts w:hint="eastAsia" w:ascii="宋体" w:hAnsi="宋体" w:eastAsia="宋体" w:cs="宋体"/>
          <w:sz w:val="24"/>
          <w:szCs w:val="20"/>
          <w:u w:val="single"/>
          <w:lang w:val="en-US" w:eastAsia="zh-CN"/>
        </w:rPr>
      </w:pPr>
    </w:p>
    <w:p w14:paraId="393ED8CD">
      <w:pPr>
        <w:pStyle w:val="16"/>
        <w:spacing w:line="360" w:lineRule="auto"/>
        <w:ind w:firstLine="480"/>
        <w:rPr>
          <w:rFonts w:ascii="宋体" w:hAnsi="宋体" w:cs="宋体"/>
          <w:sz w:val="24"/>
          <w:szCs w:val="20"/>
          <w:u w:val="single"/>
        </w:rPr>
      </w:pPr>
    </w:p>
    <w:p w14:paraId="3D7D4CF0">
      <w:pPr>
        <w:pStyle w:val="16"/>
        <w:spacing w:line="360" w:lineRule="auto"/>
        <w:ind w:firstLine="480"/>
        <w:rPr>
          <w:rFonts w:ascii="宋体" w:hAnsi="宋体" w:cs="宋体"/>
          <w:sz w:val="24"/>
          <w:szCs w:val="20"/>
          <w:u w:val="single"/>
        </w:rPr>
      </w:pPr>
    </w:p>
    <w:p w14:paraId="3F19EADE">
      <w:pPr>
        <w:pStyle w:val="16"/>
        <w:spacing w:line="360" w:lineRule="auto"/>
        <w:ind w:firstLine="482"/>
        <w:jc w:val="right"/>
        <w:rPr>
          <w:rFonts w:hint="eastAsia"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75A849FF">
      <w:pPr>
        <w:pStyle w:val="16"/>
        <w:spacing w:line="360" w:lineRule="auto"/>
        <w:ind w:firstLine="482"/>
        <w:jc w:val="right"/>
        <w:rPr>
          <w:rFonts w:hint="default" w:ascii="宋体" w:hAnsi="宋体" w:eastAsia="宋体" w:cs="宋体"/>
          <w:sz w:val="24"/>
          <w:szCs w:val="20"/>
          <w:lang w:val="en-US" w:eastAsia="zh-CN"/>
        </w:rPr>
      </w:pPr>
    </w:p>
    <w:p w14:paraId="48220E03">
      <w:pPr>
        <w:pStyle w:val="16"/>
        <w:spacing w:line="360" w:lineRule="auto"/>
        <w:ind w:firstLine="482"/>
        <w:jc w:val="right"/>
        <w:rPr>
          <w:rFonts w:ascii="宋体" w:hAnsi="宋体" w:cs="宋体"/>
          <w:sz w:val="24"/>
          <w:szCs w:val="20"/>
        </w:rPr>
      </w:pPr>
    </w:p>
    <w:p w14:paraId="4B095BE9">
      <w:pPr>
        <w:pStyle w:val="16"/>
        <w:spacing w:line="360" w:lineRule="auto"/>
        <w:ind w:firstLine="482"/>
        <w:jc w:val="right"/>
        <w:rPr>
          <w:rFonts w:ascii="宋体" w:hAnsi="宋体" w:cs="宋体"/>
          <w:sz w:val="24"/>
          <w:szCs w:val="20"/>
        </w:rPr>
      </w:pPr>
    </w:p>
    <w:p w14:paraId="6E0F17EF">
      <w:pPr>
        <w:pStyle w:val="16"/>
        <w:spacing w:line="360" w:lineRule="auto"/>
        <w:ind w:firstLine="482"/>
        <w:jc w:val="right"/>
        <w:rPr>
          <w:rFonts w:ascii="宋体" w:hAnsi="宋体" w:cs="宋体"/>
          <w:sz w:val="24"/>
          <w:szCs w:val="20"/>
        </w:rPr>
      </w:pPr>
    </w:p>
    <w:p w14:paraId="419EDDCA">
      <w:pPr>
        <w:pStyle w:val="16"/>
        <w:spacing w:line="360" w:lineRule="auto"/>
        <w:ind w:firstLine="0"/>
        <w:jc w:val="both"/>
        <w:rPr>
          <w:rFonts w:hint="default" w:ascii="宋体" w:hAnsi="宋体" w:eastAsia="宋体" w:cs="宋体"/>
          <w:b/>
          <w:bCs/>
          <w:sz w:val="24"/>
          <w:szCs w:val="20"/>
          <w:lang w:val="en-US" w:eastAsia="zh-CN"/>
        </w:rPr>
      </w:pPr>
      <w:r>
        <w:rPr>
          <w:rFonts w:hint="eastAsia" w:ascii="宋体" w:hAnsi="宋体" w:cs="宋体"/>
          <w:b/>
          <w:bCs/>
          <w:sz w:val="24"/>
          <w:szCs w:val="20"/>
          <w:lang w:val="en-US" w:eastAsia="zh-CN"/>
        </w:rPr>
        <w:t>如不涉及，可不提供本授权委托书</w:t>
      </w:r>
    </w:p>
    <w:p w14:paraId="3FF79A05">
      <w:pPr>
        <w:bidi w:val="0"/>
        <w:rPr>
          <w:rFonts w:hint="eastAsia"/>
          <w:lang w:val="en-US" w:eastAsia="zh-CN"/>
        </w:rPr>
      </w:pPr>
    </w:p>
    <w:p w14:paraId="723E18F3">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42CAC523">
      <w:pPr>
        <w:pStyle w:val="16"/>
        <w:ind w:firstLine="0" w:firstLineChars="0"/>
        <w:rPr>
          <w:rFonts w:ascii="宋体" w:hAnsi="宋体" w:eastAsia="宋体" w:cs="宋体"/>
          <w:sz w:val="24"/>
          <w:szCs w:val="20"/>
        </w:rPr>
      </w:pPr>
    </w:p>
    <w:p w14:paraId="3E667C57">
      <w:pPr>
        <w:pStyle w:val="16"/>
        <w:spacing w:line="360" w:lineRule="auto"/>
        <w:rPr>
          <w:rFonts w:hint="eastAsia" w:ascii="宋体" w:hAnsi="宋体" w:eastAsia="宋体" w:cs="宋体"/>
          <w:sz w:val="24"/>
          <w:szCs w:val="20"/>
        </w:rPr>
      </w:pPr>
      <w:r>
        <w:rPr>
          <w:rFonts w:hint="eastAsia" w:ascii="宋体" w:hAnsi="宋体" w:eastAsia="宋体" w:cs="宋体"/>
          <w:sz w:val="24"/>
          <w:szCs w:val="20"/>
        </w:rPr>
        <w:t>致：</w:t>
      </w:r>
      <w:permStart w:id="41" w:edGrp="everyone"/>
      <w:r>
        <w:rPr>
          <w:rFonts w:hint="eastAsia" w:ascii="宋体" w:hAnsi="宋体" w:cs="宋体"/>
          <w:sz w:val="24"/>
          <w:szCs w:val="20"/>
          <w:u w:val="single"/>
          <w:lang w:val="en-US" w:eastAsia="zh-CN"/>
        </w:rPr>
        <w:t xml:space="preserve"> 海南省桂林洋公用事业发展有限公司 </w:t>
      </w:r>
      <w:permEnd w:id="41"/>
    </w:p>
    <w:p w14:paraId="77FDD49A">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cs="宋体"/>
          <w:sz w:val="24"/>
          <w:szCs w:val="20"/>
          <w:lang w:val="en-US" w:eastAsia="zh-CN"/>
        </w:rPr>
        <w:t>竞价采购</w:t>
      </w:r>
      <w:r>
        <w:rPr>
          <w:rFonts w:hint="eastAsia" w:ascii="宋体" w:hAnsi="宋体" w:eastAsia="宋体" w:cs="宋体"/>
          <w:sz w:val="24"/>
          <w:szCs w:val="20"/>
        </w:rPr>
        <w:t>活动。为体现我公司的“三公”和诚实信用原则，在此郑重承诺：</w:t>
      </w:r>
    </w:p>
    <w:p w14:paraId="4AE0554B">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cs="宋体"/>
          <w:sz w:val="24"/>
          <w:szCs w:val="20"/>
          <w:lang w:eastAsia="zh-CN"/>
        </w:rPr>
        <w:t>竞价采购</w:t>
      </w:r>
      <w:r>
        <w:rPr>
          <w:rFonts w:hint="eastAsia" w:ascii="宋体" w:hAnsi="宋体" w:eastAsia="宋体" w:cs="宋体"/>
          <w:sz w:val="24"/>
          <w:szCs w:val="20"/>
        </w:rPr>
        <w:t>文件要求，我公司在本次</w:t>
      </w:r>
      <w:r>
        <w:rPr>
          <w:rFonts w:hint="eastAsia" w:ascii="宋体" w:hAnsi="宋体" w:cs="宋体"/>
          <w:sz w:val="24"/>
          <w:szCs w:val="20"/>
          <w:lang w:eastAsia="zh-CN"/>
        </w:rPr>
        <w:t>竞价采购</w:t>
      </w:r>
      <w:r>
        <w:rPr>
          <w:rFonts w:hint="eastAsia" w:ascii="宋体" w:hAnsi="宋体" w:eastAsia="宋体" w:cs="宋体"/>
          <w:sz w:val="24"/>
          <w:szCs w:val="20"/>
        </w:rPr>
        <w:t>活动中提供的所有相关人员证件、财务状况、业绩、信用等资料均真实、准确；无资质挂靠、串标、围标等情形。</w:t>
      </w:r>
    </w:p>
    <w:p w14:paraId="74309DAB">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43DEBF18">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cs="宋体"/>
          <w:sz w:val="24"/>
          <w:szCs w:val="20"/>
          <w:lang w:eastAsia="zh-CN"/>
        </w:rPr>
        <w:t>竞价采购</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cs="宋体"/>
          <w:sz w:val="24"/>
          <w:szCs w:val="20"/>
          <w:lang w:eastAsia="zh-CN"/>
        </w:rPr>
        <w:t>竞价采购</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2A895EC8">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6D675448">
      <w:pPr>
        <w:spacing w:line="360" w:lineRule="auto"/>
        <w:jc w:val="center"/>
        <w:rPr>
          <w:rFonts w:hint="eastAsia" w:ascii="宋体" w:hAnsi="宋体" w:eastAsia="仿宋_GB2312" w:cs="宋体"/>
          <w:b/>
          <w:bCs/>
          <w:sz w:val="28"/>
          <w:szCs w:val="28"/>
        </w:rPr>
      </w:pPr>
    </w:p>
    <w:p w14:paraId="61C9FBC3">
      <w:pPr>
        <w:spacing w:line="360" w:lineRule="auto"/>
        <w:jc w:val="center"/>
        <w:rPr>
          <w:rFonts w:hint="eastAsia" w:ascii="宋体" w:hAnsi="宋体" w:eastAsia="仿宋_GB2312" w:cs="宋体"/>
          <w:b/>
          <w:bCs/>
          <w:sz w:val="28"/>
          <w:szCs w:val="28"/>
        </w:rPr>
      </w:pPr>
    </w:p>
    <w:p w14:paraId="4E532A88">
      <w:pPr>
        <w:spacing w:line="360" w:lineRule="auto"/>
        <w:jc w:val="center"/>
        <w:rPr>
          <w:rFonts w:hint="eastAsia" w:ascii="宋体" w:hAnsi="宋体" w:eastAsia="仿宋_GB2312" w:cs="宋体"/>
          <w:b/>
          <w:bCs/>
          <w:sz w:val="28"/>
          <w:szCs w:val="28"/>
        </w:rPr>
      </w:pPr>
    </w:p>
    <w:p w14:paraId="5284D962">
      <w:pPr>
        <w:pStyle w:val="16"/>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F2CADE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543AF1A4">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70F75F72">
      <w:pPr>
        <w:bidi w:val="0"/>
        <w:jc w:val="center"/>
        <w:rPr>
          <w:rFonts w:hint="eastAsia"/>
          <w:b/>
          <w:bCs/>
          <w:sz w:val="30"/>
          <w:szCs w:val="30"/>
          <w:lang w:val="en-US" w:eastAsia="zh-CN"/>
        </w:rPr>
      </w:pPr>
      <w:r>
        <w:rPr>
          <w:rFonts w:hint="eastAsia" w:ascii="宋体" w:hAnsi="宋体" w:eastAsia="仿宋_GB2312" w:cs="宋体"/>
          <w:b/>
          <w:bCs/>
          <w:szCs w:val="28"/>
        </w:rPr>
        <w:br w:type="page"/>
      </w:r>
      <w:r>
        <w:rPr>
          <w:rFonts w:hint="eastAsia"/>
          <w:b/>
          <w:bCs/>
          <w:sz w:val="30"/>
          <w:szCs w:val="30"/>
          <w:lang w:val="en-US" w:eastAsia="zh-CN"/>
        </w:rPr>
        <w:t>供应商信用承诺函</w:t>
      </w:r>
    </w:p>
    <w:p w14:paraId="4BE55AB0">
      <w:pPr>
        <w:bidi w:val="0"/>
        <w:rPr>
          <w:rFonts w:hint="default"/>
          <w:lang w:val="en-US" w:eastAsia="zh-CN"/>
        </w:rPr>
      </w:pPr>
      <w:r>
        <w:rPr>
          <w:rFonts w:hint="default"/>
          <w:lang w:val="en-US" w:eastAsia="zh-CN"/>
        </w:rPr>
        <w:t>​</w:t>
      </w:r>
    </w:p>
    <w:p w14:paraId="5DB8A44C">
      <w:pPr>
        <w:pStyle w:val="16"/>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permStart w:id="42" w:edGrp="everyone"/>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zh-CN"/>
        </w:rPr>
        <w:t>海南省桂林洋公用事业发展有限公司</w:t>
      </w:r>
      <w:r>
        <w:rPr>
          <w:rFonts w:hint="eastAsia" w:ascii="宋体" w:hAnsi="宋体" w:cs="Times New Roman"/>
          <w:sz w:val="24"/>
          <w:szCs w:val="24"/>
          <w:highlight w:val="none"/>
          <w:u w:val="single"/>
          <w:lang w:val="en-US" w:eastAsia="zh-CN"/>
        </w:rPr>
        <w:t xml:space="preserve"> </w:t>
      </w:r>
      <w:permEnd w:id="42"/>
    </w:p>
    <w:p w14:paraId="557E1866">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permStart w:id="43" w:edGrp="everyone"/>
      <w:r>
        <w:rPr>
          <w:rFonts w:hint="eastAsia" w:ascii="宋体" w:hAnsi="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cs="Times New Roman"/>
          <w:sz w:val="24"/>
          <w:szCs w:val="24"/>
          <w:highlight w:val="none"/>
          <w:u w:val="single"/>
          <w:lang w:val="en-US" w:eastAsia="zh-CN"/>
        </w:rPr>
        <w:t xml:space="preserve">   </w:t>
      </w:r>
      <w:permEnd w:id="43"/>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permStart w:id="44" w:edGrp="everyone"/>
      <w:r>
        <w:rPr>
          <w:rFonts w:hint="eastAsia" w:ascii="宋体" w:hAnsi="宋体" w:cs="Times New Roman"/>
          <w:sz w:val="24"/>
          <w:szCs w:val="24"/>
          <w:highlight w:val="none"/>
          <w:u w:val="single"/>
          <w:lang w:val="en-US" w:eastAsia="zh-CN"/>
        </w:rPr>
        <w:t xml:space="preserve"> 自备井水资源论证报告表编制服务项目 </w:t>
      </w:r>
      <w:permEnd w:id="44"/>
      <w:r>
        <w:rPr>
          <w:rFonts w:hint="eastAsia" w:ascii="宋体" w:hAnsi="宋体" w:cs="Times New Roman"/>
          <w:sz w:val="24"/>
          <w:szCs w:val="24"/>
          <w:highlight w:val="none"/>
          <w:lang w:val="en-US" w:eastAsia="zh-CN"/>
        </w:rPr>
        <w:t>竞价采购</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1C49FCC4">
      <w:pPr>
        <w:pStyle w:val="16"/>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0D1F4CC7">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2057D647">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08309026">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06B6FFB">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0F99BD5A">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037A76">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2D6345F4">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77B954F5">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21AE3035">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6AB19F5B">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78CECB7C">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64D07EC7">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5042172E">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751299B0">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393468DE">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0427FE93">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46C9F6A7">
      <w:pPr>
        <w:pStyle w:val="16"/>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4B62954F">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0350F6F">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56A755B1">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20DE3B45">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A44457B">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5628CC6">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7DA4ECAE">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2075D752">
      <w:pPr>
        <w:pStyle w:val="16"/>
        <w:spacing w:line="360" w:lineRule="auto"/>
        <w:ind w:left="0" w:leftChars="0" w:firstLine="0" w:firstLineChars="0"/>
        <w:rPr>
          <w:rFonts w:hint="default" w:ascii="宋体" w:hAnsi="宋体" w:eastAsia="宋体" w:cs="Times New Roman"/>
          <w:sz w:val="24"/>
          <w:szCs w:val="24"/>
          <w:highlight w:val="none"/>
          <w:lang w:val="en-US" w:eastAsia="zh-CN"/>
        </w:rPr>
      </w:pPr>
    </w:p>
    <w:p w14:paraId="1D0FCBCA">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6A5742BD">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B267DD6">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36A1FA2B">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795786A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295E113B">
      <w:pPr>
        <w:spacing w:line="360" w:lineRule="auto"/>
        <w:ind w:firstLine="480" w:firstLineChars="200"/>
        <w:rPr>
          <w:rFonts w:ascii="宋体" w:hAnsi="宋体" w:eastAsia="仿宋_GB2312" w:cs="宋体"/>
          <w:sz w:val="24"/>
        </w:rPr>
      </w:pPr>
    </w:p>
    <w:p w14:paraId="48A44E0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659F5FA7">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w:t>
      </w:r>
      <w:r>
        <w:rPr>
          <w:rFonts w:hint="eastAsia" w:ascii="宋体" w:hAnsi="宋体" w:eastAsia="仿宋_GB2312" w:cs="宋体"/>
          <w:sz w:val="24"/>
          <w:lang w:val="en-US" w:eastAsia="zh-CN"/>
        </w:rPr>
        <w:t>竞价采购</w:t>
      </w:r>
      <w:r>
        <w:rPr>
          <w:rFonts w:hint="eastAsia" w:ascii="宋体" w:hAnsi="宋体" w:eastAsia="仿宋_GB2312" w:cs="宋体"/>
          <w:sz w:val="24"/>
        </w:rPr>
        <w:t>文件及相关补遗、澄清、更正文件（如有）中涉及</w:t>
      </w:r>
      <w:r>
        <w:rPr>
          <w:rFonts w:hint="eastAsia" w:ascii="宋体" w:hAnsi="宋体" w:eastAsia="仿宋_GB2312" w:cs="宋体"/>
          <w:sz w:val="24"/>
          <w:lang w:eastAsia="zh-CN"/>
        </w:rPr>
        <w:t>竞价采</w:t>
      </w:r>
      <w:r>
        <w:rPr>
          <w:rFonts w:hint="eastAsia" w:ascii="宋体" w:hAnsi="宋体" w:eastAsia="仿宋_GB2312" w:cs="宋体"/>
          <w:sz w:val="24"/>
        </w:rPr>
        <w:t>购代理服务费金额、方式及支付方法等内容的有关规定。并做出承诺如下：</w:t>
      </w:r>
    </w:p>
    <w:p w14:paraId="77452F24">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permStart w:id="45" w:edGrp="everyone"/>
      <w:r>
        <w:rPr>
          <w:rFonts w:hint="eastAsia" w:ascii="宋体" w:hAnsi="宋体" w:cs="Times New Roman"/>
          <w:sz w:val="24"/>
          <w:szCs w:val="24"/>
          <w:highlight w:val="none"/>
          <w:u w:val="single"/>
          <w:lang w:val="en-US" w:eastAsia="zh-CN"/>
        </w:rPr>
        <w:t xml:space="preserve"> 自备井水资源论证报告表编制服务项目 </w:t>
      </w:r>
      <w:permEnd w:id="45"/>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保证本项目在成交通知书发出之日起15个工作日内将代理服务费一次性全额支付给贵司。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C2FC96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2904C216">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F27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8B38D19">
            <w:pPr>
              <w:spacing w:line="360" w:lineRule="auto"/>
              <w:ind w:firstLine="420" w:firstLineChars="200"/>
              <w:jc w:val="center"/>
              <w:rPr>
                <w:rFonts w:ascii="黑体" w:hAnsi="黑体" w:eastAsia="黑体" w:cs="黑体"/>
                <w:szCs w:val="21"/>
              </w:rPr>
            </w:pPr>
          </w:p>
        </w:tc>
        <w:tc>
          <w:tcPr>
            <w:tcW w:w="2509" w:type="dxa"/>
          </w:tcPr>
          <w:p w14:paraId="64B0B9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046CFC3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3FB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ED4DB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2930BAE8">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D1DFC3E">
            <w:pPr>
              <w:spacing w:line="360" w:lineRule="auto"/>
              <w:ind w:firstLine="420" w:firstLineChars="200"/>
              <w:jc w:val="center"/>
              <w:rPr>
                <w:rFonts w:ascii="黑体" w:hAnsi="黑体" w:eastAsia="黑体" w:cs="黑体"/>
                <w:szCs w:val="21"/>
              </w:rPr>
            </w:pPr>
          </w:p>
        </w:tc>
      </w:tr>
      <w:tr w14:paraId="422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C79C05F">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512DED90">
            <w:pPr>
              <w:spacing w:line="360" w:lineRule="auto"/>
              <w:ind w:firstLine="420" w:firstLineChars="200"/>
              <w:jc w:val="center"/>
              <w:rPr>
                <w:rFonts w:ascii="黑体" w:hAnsi="黑体" w:eastAsia="黑体" w:cs="黑体"/>
                <w:szCs w:val="21"/>
              </w:rPr>
            </w:pPr>
          </w:p>
        </w:tc>
        <w:tc>
          <w:tcPr>
            <w:tcW w:w="2754" w:type="dxa"/>
          </w:tcPr>
          <w:p w14:paraId="12F46EC5">
            <w:pPr>
              <w:spacing w:line="360" w:lineRule="auto"/>
              <w:jc w:val="center"/>
              <w:rPr>
                <w:rFonts w:ascii="黑体" w:hAnsi="黑体" w:eastAsia="黑体" w:cs="黑体"/>
                <w:szCs w:val="21"/>
              </w:rPr>
            </w:pPr>
          </w:p>
        </w:tc>
      </w:tr>
      <w:tr w14:paraId="21BA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FF3F315">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B69520E">
            <w:pPr>
              <w:spacing w:line="360" w:lineRule="auto"/>
              <w:ind w:firstLine="420" w:firstLineChars="200"/>
              <w:jc w:val="center"/>
              <w:rPr>
                <w:rFonts w:ascii="黑体" w:hAnsi="黑体" w:eastAsia="黑体" w:cs="黑体"/>
                <w:szCs w:val="21"/>
              </w:rPr>
            </w:pPr>
          </w:p>
        </w:tc>
        <w:tc>
          <w:tcPr>
            <w:tcW w:w="2754" w:type="dxa"/>
          </w:tcPr>
          <w:p w14:paraId="34435CA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60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AB495C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F5B4E6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33700B0">
            <w:pPr>
              <w:spacing w:line="360" w:lineRule="auto"/>
              <w:ind w:firstLine="420" w:firstLineChars="200"/>
              <w:jc w:val="center"/>
              <w:rPr>
                <w:rFonts w:ascii="黑体" w:hAnsi="黑体" w:eastAsia="黑体" w:cs="黑体"/>
                <w:szCs w:val="21"/>
              </w:rPr>
            </w:pPr>
          </w:p>
        </w:tc>
      </w:tr>
      <w:tr w14:paraId="292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A915D9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2EEA0B1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098213C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37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09478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65AF06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0F3016B">
            <w:pPr>
              <w:spacing w:line="360" w:lineRule="auto"/>
              <w:ind w:firstLine="420" w:firstLineChars="200"/>
              <w:jc w:val="center"/>
              <w:rPr>
                <w:rFonts w:ascii="黑体" w:hAnsi="黑体" w:eastAsia="黑体" w:cs="黑体"/>
                <w:szCs w:val="21"/>
              </w:rPr>
            </w:pPr>
          </w:p>
        </w:tc>
      </w:tr>
      <w:tr w14:paraId="33C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019C8A30">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0D234E43">
            <w:pPr>
              <w:spacing w:line="360" w:lineRule="auto"/>
              <w:ind w:firstLine="420" w:firstLineChars="200"/>
              <w:jc w:val="center"/>
              <w:rPr>
                <w:rFonts w:ascii="黑体" w:hAnsi="黑体" w:eastAsia="黑体" w:cs="黑体"/>
                <w:szCs w:val="21"/>
              </w:rPr>
            </w:pPr>
          </w:p>
        </w:tc>
        <w:tc>
          <w:tcPr>
            <w:tcW w:w="2754" w:type="dxa"/>
            <w:vAlign w:val="center"/>
          </w:tcPr>
          <w:p w14:paraId="323B0A03">
            <w:pPr>
              <w:spacing w:line="360" w:lineRule="auto"/>
              <w:ind w:firstLine="420" w:firstLineChars="200"/>
              <w:jc w:val="center"/>
              <w:rPr>
                <w:rFonts w:ascii="黑体" w:hAnsi="黑体" w:eastAsia="黑体" w:cs="黑体"/>
                <w:szCs w:val="21"/>
              </w:rPr>
            </w:pPr>
          </w:p>
        </w:tc>
      </w:tr>
    </w:tbl>
    <w:p w14:paraId="6D760469">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3567FBB3">
      <w:pPr>
        <w:spacing w:line="360" w:lineRule="auto"/>
        <w:ind w:firstLine="440" w:firstLineChars="200"/>
        <w:jc w:val="right"/>
        <w:outlineLvl w:val="0"/>
        <w:rPr>
          <w:rFonts w:ascii="宋体" w:hAnsi="宋体" w:eastAsia="仿宋_GB2312" w:cs="宋体"/>
          <w:sz w:val="22"/>
          <w:szCs w:val="22"/>
        </w:rPr>
      </w:pPr>
      <w:bookmarkStart w:id="82"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82"/>
    </w:p>
    <w:p w14:paraId="5FC47B72">
      <w:pPr>
        <w:spacing w:line="360" w:lineRule="auto"/>
        <w:ind w:firstLine="440" w:firstLineChars="200"/>
        <w:jc w:val="right"/>
        <w:outlineLvl w:val="0"/>
        <w:rPr>
          <w:rFonts w:ascii="宋体" w:hAnsi="宋体" w:eastAsia="仿宋_GB2312" w:cs="宋体"/>
          <w:sz w:val="22"/>
          <w:szCs w:val="22"/>
        </w:rPr>
      </w:pPr>
      <w:bookmarkStart w:id="83"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83"/>
    </w:p>
    <w:p w14:paraId="08CF6C3E">
      <w:pPr>
        <w:spacing w:line="360" w:lineRule="auto"/>
        <w:ind w:firstLine="440" w:firstLineChars="200"/>
        <w:jc w:val="right"/>
        <w:outlineLvl w:val="0"/>
        <w:rPr>
          <w:rFonts w:ascii="宋体" w:hAnsi="宋体" w:eastAsia="仿宋_GB2312" w:cs="宋体"/>
          <w:sz w:val="22"/>
          <w:szCs w:val="22"/>
        </w:rPr>
      </w:pPr>
      <w:bookmarkStart w:id="84" w:name="_Toc19883"/>
      <w:r>
        <w:rPr>
          <w:rFonts w:hint="eastAsia" w:ascii="宋体" w:hAnsi="宋体" w:eastAsia="仿宋_GB2312" w:cs="宋体"/>
          <w:sz w:val="22"/>
          <w:szCs w:val="22"/>
        </w:rPr>
        <w:t>年     月      日</w:t>
      </w:r>
      <w:bookmarkEnd w:id="84"/>
    </w:p>
    <w:p w14:paraId="717BC89B">
      <w:pPr>
        <w:spacing w:line="360" w:lineRule="auto"/>
        <w:jc w:val="center"/>
        <w:outlineLvl w:val="1"/>
        <w:rPr>
          <w:rFonts w:hint="eastAsia" w:ascii="宋体" w:hAnsi="宋体" w:eastAsia="仿宋_GB2312" w:cs="宋体"/>
          <w:b/>
          <w:bCs/>
          <w:sz w:val="22"/>
          <w:szCs w:val="22"/>
        </w:rPr>
        <w:sectPr>
          <w:pgSz w:w="11906" w:h="16838"/>
          <w:pgMar w:top="1440" w:right="1803" w:bottom="1440" w:left="1803" w:header="851" w:footer="992" w:gutter="0"/>
          <w:cols w:space="0" w:num="1"/>
          <w:rtlGutter w:val="0"/>
          <w:docGrid w:type="lines" w:linePitch="319" w:charSpace="0"/>
        </w:sectPr>
      </w:pPr>
      <w:r>
        <w:rPr>
          <w:rFonts w:hint="eastAsia" w:ascii="宋体" w:hAnsi="宋体" w:eastAsia="仿宋_GB2312" w:cs="宋体"/>
          <w:b/>
          <w:bCs/>
          <w:sz w:val="22"/>
          <w:szCs w:val="22"/>
        </w:rPr>
        <w:t>注：本承诺书未填写或未签字盖章或未提交或修改既有内容，将导致响应资格被否决。</w:t>
      </w:r>
    </w:p>
    <w:p w14:paraId="2D41B54A">
      <w:pPr>
        <w:widowControl/>
        <w:autoSpaceDE w:val="0"/>
        <w:autoSpaceDN w:val="0"/>
        <w:spacing w:line="360" w:lineRule="auto"/>
        <w:ind w:firstLine="482" w:firstLineChars="200"/>
        <w:jc w:val="left"/>
        <w:rPr>
          <w:rFonts w:hint="eastAsia" w:asciiTheme="minorEastAsia" w:hAnsiTheme="minorEastAsia" w:eastAsiaTheme="minorEastAsia" w:cstheme="minorEastAsia"/>
          <w:sz w:val="24"/>
          <w:lang w:val="en-US" w:eastAsia="zh-CN"/>
        </w:rPr>
      </w:pPr>
      <w:permStart w:id="46" w:edGrp="everyone"/>
      <w:r>
        <w:rPr>
          <w:rFonts w:hint="eastAsia" w:asciiTheme="minorEastAsia" w:hAnsiTheme="minorEastAsia" w:eastAsiaTheme="minorEastAsia" w:cstheme="minorEastAsia"/>
          <w:b/>
          <w:bCs/>
          <w:sz w:val="24"/>
          <w:lang w:val="en-US" w:eastAsia="zh-CN"/>
        </w:rPr>
        <w:t>注：</w:t>
      </w:r>
      <w:r>
        <w:rPr>
          <w:rFonts w:hint="eastAsia" w:asciiTheme="minorEastAsia" w:hAnsiTheme="minorEastAsia" w:eastAsiaTheme="minorEastAsia" w:cstheme="minorEastAsia"/>
          <w:sz w:val="24"/>
          <w:lang w:val="en-US" w:eastAsia="zh-CN"/>
        </w:rPr>
        <w:t>供应商提交第2、第3次报价函及报价清单，可选择以下任一方式提交。未按要求按时提交第2、第3次报价函及对应报价清单的，视为供应商自动放弃本次报价，按否决其响应资格处理：</w:t>
      </w:r>
    </w:p>
    <w:p w14:paraId="70E902B2">
      <w:pPr>
        <w:widowControl/>
        <w:autoSpaceDE w:val="0"/>
        <w:autoSpaceDN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1.供应商提前准备好签字盖章版的第2、第3次报价函及报价清单（纸质版），待工作人员在开标现场通知开始第2、第3次报价时，供应商填写第2、第3次报价函及报价清单（纸质版），并递交工作人员。</w:t>
      </w:r>
    </w:p>
    <w:p w14:paraId="2B95D581">
      <w:pPr>
        <w:pStyle w:val="16"/>
        <w:numPr>
          <w:ilvl w:val="0"/>
          <w:numId w:val="0"/>
        </w:num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2.供应商将填写完整、签字并加盖公章的第2、第3次报价函及报价清单（纸质版）单独密封，在开标前或开标现场统一递交。未密封的，采购人不予接收。未按要求单独密封造成第2、第3次报价内容提前泄露的，一切后果及责任均由供应商自行承担。</w:t>
      </w:r>
    </w:p>
    <w:p w14:paraId="2A363769">
      <w:pPr>
        <w:rPr>
          <w:rFonts w:hint="eastAsia" w:ascii="黑体" w:hAnsi="黑体" w:eastAsia="黑体" w:cs="宋体"/>
          <w:sz w:val="28"/>
          <w:szCs w:val="28"/>
          <w:lang w:val="en-US" w:eastAsia="zh-CN"/>
        </w:rPr>
      </w:pPr>
      <w:r>
        <w:rPr>
          <w:rFonts w:hint="eastAsia" w:ascii="黑体" w:hAnsi="黑体" w:eastAsia="黑体" w:cs="宋体"/>
          <w:sz w:val="28"/>
          <w:szCs w:val="28"/>
          <w:lang w:val="en-US" w:eastAsia="zh-CN"/>
        </w:rPr>
        <w:br w:type="page"/>
      </w:r>
    </w:p>
    <w:p w14:paraId="3CE09DC3">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val="en-US" w:eastAsia="zh-CN"/>
        </w:rPr>
        <w:t>响应报价函（第2次）</w:t>
      </w:r>
    </w:p>
    <w:p w14:paraId="007EC9FA">
      <w:pPr>
        <w:pStyle w:val="16"/>
        <w:spacing w:line="360" w:lineRule="auto"/>
        <w:rPr>
          <w:rFonts w:ascii="宋体" w:hAnsi="宋体" w:cs="宋体"/>
          <w:color w:val="000000"/>
          <w:sz w:val="24"/>
        </w:rPr>
      </w:pPr>
      <w:r>
        <w:rPr>
          <w:rFonts w:hint="eastAsia" w:ascii="宋体" w:hAnsi="宋体" w:cs="宋体"/>
          <w:color w:val="000000"/>
          <w:sz w:val="24"/>
        </w:rPr>
        <w:t>致：海南省桂林洋公用事业发展有限公司（采购人名称）</w:t>
      </w:r>
    </w:p>
    <w:p w14:paraId="1DB81CDB">
      <w:pPr>
        <w:pStyle w:val="16"/>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en-US" w:eastAsia="zh-CN"/>
        </w:rPr>
        <w:t xml:space="preserve"> </w:t>
      </w:r>
      <w:r>
        <w:rPr>
          <w:rFonts w:hint="eastAsia" w:ascii="宋体" w:hAnsi="宋体" w:cs="Times New Roman"/>
          <w:sz w:val="24"/>
          <w:szCs w:val="24"/>
          <w:highlight w:val="none"/>
          <w:u w:val="single"/>
          <w:lang w:val="en-US" w:eastAsia="zh-CN"/>
        </w:rPr>
        <w:t>自备井水资源论证报告表编制服务项目</w:t>
      </w:r>
      <w:r>
        <w:rPr>
          <w:rFonts w:hint="eastAsia" w:ascii="宋体" w:hAnsi="宋体"/>
          <w:bCs/>
          <w:color w:val="000000"/>
          <w:sz w:val="24"/>
          <w:u w:val="single"/>
          <w:lang w:val="en-US" w:eastAsia="zh-CN"/>
        </w:rPr>
        <w:t xml:space="preserve"> </w:t>
      </w:r>
      <w:r>
        <w:rPr>
          <w:rFonts w:hint="eastAsia" w:ascii="宋体" w:hAnsi="宋体"/>
          <w:bCs/>
          <w:color w:val="000000"/>
          <w:sz w:val="24"/>
          <w:u w:val="none"/>
          <w:lang w:val="en-US" w:eastAsia="zh-CN"/>
        </w:rPr>
        <w:t xml:space="preserve"> </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29751B10">
      <w:pPr>
        <w:pStyle w:val="16"/>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cs="宋体"/>
          <w:color w:val="000000"/>
          <w:sz w:val="24"/>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cs="Times New Roman"/>
          <w:sz w:val="24"/>
          <w:szCs w:val="24"/>
          <w:highlight w:val="none"/>
          <w:u w:val="single"/>
          <w:lang w:val="en-US" w:eastAsia="zh-CN"/>
        </w:rPr>
        <w:t>水资源论证报告表编制服务</w:t>
      </w:r>
      <w:r>
        <w:rPr>
          <w:rFonts w:hint="eastAsia" w:ascii="宋体" w:hAnsi="宋体" w:cs="宋体"/>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cs="Times New Roman"/>
          <w:sz w:val="24"/>
          <w:szCs w:val="24"/>
          <w:highlight w:val="none"/>
          <w:u w:val="single"/>
          <w:lang w:val="en-US" w:eastAsia="zh-CN"/>
        </w:rPr>
        <w:t>水资源论证报告表编制服务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lang w:val="en-US" w:eastAsia="zh-CN"/>
        </w:rPr>
        <w:t>计划服务期</w:t>
      </w:r>
      <w:r>
        <w:rPr>
          <w:rFonts w:hint="eastAsia" w:ascii="宋体" w:hAnsi="宋体"/>
          <w:bCs/>
          <w:color w:val="000000"/>
          <w:sz w:val="24"/>
        </w:rPr>
        <w:t>：</w:t>
      </w:r>
      <w:r>
        <w:rPr>
          <w:rFonts w:hint="eastAsia" w:ascii="宋体" w:hAnsi="宋体"/>
          <w:bCs/>
          <w:color w:val="000000"/>
          <w:sz w:val="24"/>
          <w:u w:val="single"/>
          <w:lang w:val="en-US" w:eastAsia="zh-CN"/>
        </w:rPr>
        <w:t>自合同签订之日起60个日历天内，完成①水资源论证报告表须经海口市水务局委托的专家组或单位评审通过，并出具正式评审意见书。②为甲方提供办理取水许可证相关的指导服务，直至取水许可证审批通过</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lang w:val="en-US" w:eastAsia="zh-CN"/>
        </w:rPr>
        <w:t>合格</w:t>
      </w:r>
      <w:r>
        <w:rPr>
          <w:rFonts w:hint="eastAsia" w:ascii="宋体" w:hAnsi="宋体" w:cs="宋体"/>
          <w:color w:val="000000"/>
          <w:sz w:val="24"/>
        </w:rPr>
        <w:t>；</w:t>
      </w:r>
    </w:p>
    <w:p w14:paraId="2AB3931F">
      <w:pPr>
        <w:pStyle w:val="16"/>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91ED7A4">
      <w:pPr>
        <w:pStyle w:val="16"/>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1612F502">
      <w:pPr>
        <w:pStyle w:val="16"/>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b w:val="0"/>
          <w:bCs w:val="0"/>
          <w:kern w:val="0"/>
          <w:sz w:val="24"/>
          <w:u w:val="none"/>
          <w:lang w:val="en-US" w:eastAsia="zh-CN"/>
        </w:rPr>
        <w:t>计算</w:t>
      </w:r>
      <w:r>
        <w:rPr>
          <w:rFonts w:ascii="宋体" w:hAnsi="宋体" w:cs="宋体"/>
          <w:kern w:val="0"/>
          <w:sz w:val="24"/>
          <w:u w:val="single"/>
        </w:rPr>
        <w:t>60</w:t>
      </w:r>
      <w:r>
        <w:rPr>
          <w:rFonts w:ascii="宋体" w:hAnsi="宋体" w:cs="宋体"/>
          <w:sz w:val="24"/>
        </w:rPr>
        <w:t>日历日。报价有效期满之前均具有约束力。</w:t>
      </w:r>
    </w:p>
    <w:p w14:paraId="1910D005">
      <w:pPr>
        <w:pStyle w:val="16"/>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4BF44107">
      <w:pPr>
        <w:pStyle w:val="16"/>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F3A2D2B">
      <w:pPr>
        <w:pStyle w:val="16"/>
        <w:spacing w:line="360" w:lineRule="auto"/>
        <w:ind w:firstLine="480"/>
        <w:rPr>
          <w:rFonts w:ascii="宋体" w:hAnsi="宋体" w:cs="宋体"/>
          <w:b/>
          <w:bCs/>
          <w:kern w:val="0"/>
          <w:sz w:val="24"/>
          <w:u w:val="single"/>
        </w:rPr>
      </w:pPr>
    </w:p>
    <w:p w14:paraId="03A530E2">
      <w:pPr>
        <w:pStyle w:val="16"/>
        <w:spacing w:line="560" w:lineRule="exact"/>
        <w:ind w:firstLine="1680" w:firstLineChars="7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2F6E2FA8">
      <w:pPr>
        <w:spacing w:line="560" w:lineRule="exact"/>
        <w:ind w:firstLine="1680" w:firstLineChars="7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55F7D0ED">
      <w:pPr>
        <w:spacing w:line="560" w:lineRule="exact"/>
        <w:ind w:firstLine="1680" w:firstLineChars="7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2F20DD6B">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报价清单（第2次）</w:t>
      </w:r>
    </w:p>
    <w:p w14:paraId="26A3E78E">
      <w:pPr>
        <w:widowControl/>
        <w:autoSpaceDE w:val="0"/>
        <w:autoSpaceDN w:val="0"/>
        <w:spacing w:line="360" w:lineRule="auto"/>
        <w:ind w:firstLine="480" w:firstLineChars="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另附</w:t>
      </w:r>
    </w:p>
    <w:permEnd w:id="46"/>
    <w:p w14:paraId="2C732C0F">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340C475">
      <w:r>
        <w:br w:type="page"/>
      </w:r>
    </w:p>
    <w:p w14:paraId="572C9D10">
      <w:pPr>
        <w:pStyle w:val="16"/>
        <w:numPr>
          <w:ilvl w:val="0"/>
          <w:numId w:val="0"/>
        </w:numPr>
        <w:jc w:val="center"/>
        <w:rPr>
          <w:rFonts w:hint="default" w:ascii="黑体" w:hAnsi="黑体" w:eastAsia="黑体" w:cs="宋体"/>
          <w:sz w:val="28"/>
          <w:szCs w:val="28"/>
          <w:lang w:val="en-US" w:eastAsia="zh-CN"/>
        </w:rPr>
      </w:pPr>
      <w:permStart w:id="47" w:edGrp="everyone"/>
      <w:r>
        <w:rPr>
          <w:rFonts w:hint="eastAsia" w:ascii="黑体" w:hAnsi="黑体" w:eastAsia="黑体" w:cs="宋体"/>
          <w:sz w:val="28"/>
          <w:szCs w:val="28"/>
          <w:lang w:val="en-US" w:eastAsia="zh-CN"/>
        </w:rPr>
        <w:t>响应报价函（第3次）</w:t>
      </w:r>
    </w:p>
    <w:p w14:paraId="3418E515">
      <w:pPr>
        <w:pStyle w:val="16"/>
        <w:spacing w:line="360" w:lineRule="auto"/>
        <w:rPr>
          <w:rFonts w:ascii="宋体" w:hAnsi="宋体" w:cs="宋体"/>
          <w:color w:val="000000"/>
          <w:sz w:val="24"/>
        </w:rPr>
      </w:pPr>
      <w:r>
        <w:rPr>
          <w:rFonts w:hint="eastAsia" w:ascii="宋体" w:hAnsi="宋体" w:cs="宋体"/>
          <w:color w:val="000000"/>
          <w:sz w:val="24"/>
        </w:rPr>
        <w:t>致：海南省桂林洋公用事业发展有限公司（采购人名称）</w:t>
      </w:r>
    </w:p>
    <w:p w14:paraId="57FA9623">
      <w:pPr>
        <w:pStyle w:val="16"/>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Times New Roman"/>
          <w:sz w:val="24"/>
          <w:szCs w:val="24"/>
          <w:highlight w:val="none"/>
          <w:u w:val="single"/>
          <w:lang w:val="en-US" w:eastAsia="zh-CN"/>
        </w:rPr>
        <w:t>自备井水资源论证报告表编制服务项目</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4A6C95FA">
      <w:pPr>
        <w:pStyle w:val="16"/>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cs="宋体"/>
          <w:color w:val="000000"/>
          <w:sz w:val="24"/>
          <w:lang w:val="en-US" w:eastAsia="zh-CN"/>
        </w:rPr>
        <w:t xml:space="preserve"> </w:t>
      </w:r>
      <w:r>
        <w:rPr>
          <w:rFonts w:hint="eastAsia" w:ascii="宋体" w:hAnsi="宋体" w:cs="Times New Roman"/>
          <w:sz w:val="24"/>
          <w:szCs w:val="24"/>
          <w:highlight w:val="none"/>
          <w:u w:val="single"/>
          <w:lang w:val="en-US" w:eastAsia="zh-CN"/>
        </w:rPr>
        <w:t>水资源论证报告表编制服务</w:t>
      </w:r>
      <w:r>
        <w:rPr>
          <w:rFonts w:hint="eastAsia" w:ascii="宋体" w:hAnsi="宋体" w:cs="宋体"/>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cs="Times New Roman"/>
          <w:sz w:val="24"/>
          <w:szCs w:val="24"/>
          <w:highlight w:val="none"/>
          <w:u w:val="single"/>
          <w:lang w:val="en-US" w:eastAsia="zh-CN"/>
        </w:rPr>
        <w:t>水资源论证报告表编制服务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lang w:val="en-US" w:eastAsia="zh-CN"/>
        </w:rPr>
        <w:t>计划服务期</w:t>
      </w:r>
      <w:r>
        <w:rPr>
          <w:rFonts w:hint="eastAsia" w:ascii="宋体" w:hAnsi="宋体"/>
          <w:bCs/>
          <w:color w:val="000000"/>
          <w:sz w:val="24"/>
        </w:rPr>
        <w:t>：</w:t>
      </w:r>
      <w:r>
        <w:rPr>
          <w:rFonts w:hint="eastAsia" w:ascii="宋体" w:hAnsi="宋体"/>
          <w:bCs/>
          <w:color w:val="000000"/>
          <w:sz w:val="24"/>
          <w:u w:val="single"/>
          <w:lang w:val="en-US" w:eastAsia="zh-CN"/>
        </w:rPr>
        <w:t>自合同签订之日起60个日历天内，完成①水资源论证报告表须经海口市水务局委托的专家组或单位评审通过，并出具正式评审意见书。②为甲方提供办理取水许可证相关的指导服务，直至取水许可证审批通过</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lang w:val="en-US" w:eastAsia="zh-CN"/>
        </w:rPr>
        <w:t>合格</w:t>
      </w:r>
      <w:r>
        <w:rPr>
          <w:rFonts w:hint="eastAsia" w:ascii="宋体" w:hAnsi="宋体" w:cs="宋体"/>
          <w:color w:val="000000"/>
          <w:sz w:val="24"/>
        </w:rPr>
        <w:t>；</w:t>
      </w:r>
    </w:p>
    <w:p w14:paraId="20B60B7C">
      <w:pPr>
        <w:pStyle w:val="16"/>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4D248672">
      <w:pPr>
        <w:pStyle w:val="16"/>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392EC9BF">
      <w:pPr>
        <w:pStyle w:val="16"/>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b w:val="0"/>
          <w:bCs w:val="0"/>
          <w:kern w:val="0"/>
          <w:sz w:val="24"/>
          <w:u w:val="single"/>
          <w:lang w:val="en-US" w:eastAsia="zh-CN"/>
        </w:rPr>
        <w:t>计算</w:t>
      </w:r>
      <w:r>
        <w:rPr>
          <w:rFonts w:ascii="宋体" w:hAnsi="宋体" w:cs="宋体"/>
          <w:kern w:val="0"/>
          <w:sz w:val="24"/>
          <w:u w:val="single"/>
        </w:rPr>
        <w:t>60</w:t>
      </w:r>
      <w:r>
        <w:rPr>
          <w:rFonts w:ascii="宋体" w:hAnsi="宋体" w:cs="宋体"/>
          <w:sz w:val="24"/>
        </w:rPr>
        <w:t>日历日。报价有效期满之前均具有约束力。</w:t>
      </w:r>
    </w:p>
    <w:p w14:paraId="0FF88FAE">
      <w:pPr>
        <w:pStyle w:val="16"/>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674FA090">
      <w:pPr>
        <w:pStyle w:val="16"/>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2B8F3E4">
      <w:pPr>
        <w:pStyle w:val="16"/>
        <w:spacing w:line="360" w:lineRule="auto"/>
        <w:ind w:firstLine="480"/>
        <w:rPr>
          <w:rFonts w:ascii="宋体" w:hAnsi="宋体" w:cs="宋体"/>
          <w:b/>
          <w:bCs/>
          <w:kern w:val="0"/>
          <w:sz w:val="24"/>
          <w:u w:val="single"/>
        </w:rPr>
      </w:pPr>
    </w:p>
    <w:p w14:paraId="09D4B8AA">
      <w:pPr>
        <w:pStyle w:val="16"/>
        <w:spacing w:line="560" w:lineRule="exact"/>
        <w:ind w:firstLine="1680" w:firstLineChars="7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75154FDD">
      <w:pPr>
        <w:spacing w:line="560" w:lineRule="exact"/>
        <w:ind w:firstLine="1680" w:firstLineChars="7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7E324765">
      <w:pPr>
        <w:spacing w:line="560" w:lineRule="exact"/>
        <w:ind w:firstLine="1680" w:firstLineChars="7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303111E3">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报价清单（第3次）</w:t>
      </w:r>
    </w:p>
    <w:p w14:paraId="39EA2771">
      <w:pPr>
        <w:widowControl/>
        <w:autoSpaceDE w:val="0"/>
        <w:autoSpaceDN w:val="0"/>
        <w:spacing w:line="360" w:lineRule="auto"/>
        <w:ind w:firstLine="480" w:firstLineChars="200"/>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另附</w:t>
      </w:r>
    </w:p>
    <w:permEnd w:id="47"/>
    <w:p w14:paraId="55CA761B">
      <w:pPr>
        <w:pStyle w:val="13"/>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6320">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ED4A7">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EDED4A7">
                    <w:pPr>
                      <w:ind w:firstLine="560"/>
                    </w:pPr>
                  </w:p>
                </w:txbxContent>
              </v:textbox>
            </v:shape>
          </w:pict>
        </mc:Fallback>
      </mc:AlternateContent>
    </w:r>
  </w:p>
  <w:p w14:paraId="721AC89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B52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5D71">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40B40">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3440B40">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38A8FEE4">
    <w:pPr>
      <w:pStyle w:val="6"/>
      <w:ind w:firstLine="360"/>
    </w:pPr>
  </w:p>
  <w:p w14:paraId="47B34415">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25AE">
    <w:pPr>
      <w:pStyle w:val="7"/>
      <w:pBdr>
        <w:bottom w:val="none" w:color="auto" w:sz="0" w:space="0"/>
      </w:pBdr>
      <w:ind w:firstLine="600"/>
      <w:jc w:val="right"/>
      <w:rPr>
        <w:rFonts w:hint="default" w:eastAsia="宋体"/>
        <w:sz w:val="30"/>
        <w:szCs w:val="30"/>
        <w:lang w:val="en-US" w:eastAsia="zh-CN"/>
      </w:rPr>
    </w:pPr>
  </w:p>
  <w:p w14:paraId="091429EF">
    <w:pPr>
      <w:pStyle w:val="7"/>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CTJT20260601</w:t>
    </w:r>
  </w:p>
  <w:p w14:paraId="7BFC50B3">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1FFD">
    <w:pPr>
      <w:pStyle w:val="7"/>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CTJT20260601</w:t>
    </w:r>
  </w:p>
  <w:p w14:paraId="6DDD3F93">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3B9E">
    <w:pPr>
      <w:pStyle w:val="7"/>
      <w:pBdr>
        <w:bottom w:val="none" w:color="auto" w:sz="0" w:space="0"/>
      </w:pBdr>
      <w:ind w:firstLine="600"/>
      <w:jc w:val="right"/>
      <w:rPr>
        <w:rFonts w:hint="default" w:eastAsia="宋体"/>
        <w:sz w:val="30"/>
        <w:szCs w:val="30"/>
        <w:lang w:val="en-US" w:eastAsia="zh-CN"/>
      </w:rPr>
    </w:pPr>
  </w:p>
  <w:p w14:paraId="2F6E9C4F">
    <w:pPr>
      <w:pStyle w:val="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4079">
    <w:pPr>
      <w:pStyle w:val="7"/>
      <w:pBdr>
        <w:bottom w:val="none" w:color="auto" w:sz="0" w:space="0"/>
      </w:pBdr>
      <w:ind w:firstLine="6570" w:firstLineChars="3650"/>
    </w:pPr>
  </w:p>
  <w:p w14:paraId="4BF16535">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3"/>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3">
    <w:nsid w:val="5896C270"/>
    <w:multiLevelType w:val="singleLevel"/>
    <w:tmpl w:val="5896C270"/>
    <w:lvl w:ilvl="0" w:tentative="0">
      <w:start w:val="2"/>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512E1"/>
    <w:rsid w:val="0009639C"/>
    <w:rsid w:val="00275A58"/>
    <w:rsid w:val="003E2242"/>
    <w:rsid w:val="005B2FA3"/>
    <w:rsid w:val="00711831"/>
    <w:rsid w:val="007402CA"/>
    <w:rsid w:val="007C2CDB"/>
    <w:rsid w:val="00860007"/>
    <w:rsid w:val="00B40815"/>
    <w:rsid w:val="00D000FA"/>
    <w:rsid w:val="00E944C4"/>
    <w:rsid w:val="00F52148"/>
    <w:rsid w:val="01054C1B"/>
    <w:rsid w:val="010613AE"/>
    <w:rsid w:val="02447319"/>
    <w:rsid w:val="026379D7"/>
    <w:rsid w:val="02C1356F"/>
    <w:rsid w:val="02F74B41"/>
    <w:rsid w:val="045301F6"/>
    <w:rsid w:val="04702B56"/>
    <w:rsid w:val="049251C3"/>
    <w:rsid w:val="05290F57"/>
    <w:rsid w:val="056B1570"/>
    <w:rsid w:val="06405261"/>
    <w:rsid w:val="064F4CCB"/>
    <w:rsid w:val="06B86A37"/>
    <w:rsid w:val="06C62F02"/>
    <w:rsid w:val="073562D9"/>
    <w:rsid w:val="077566D6"/>
    <w:rsid w:val="088F2647"/>
    <w:rsid w:val="09196020"/>
    <w:rsid w:val="097035F9"/>
    <w:rsid w:val="09D26061"/>
    <w:rsid w:val="09FE6E56"/>
    <w:rsid w:val="0A1D272B"/>
    <w:rsid w:val="0A4427FB"/>
    <w:rsid w:val="0ADA341F"/>
    <w:rsid w:val="0C2A5CE1"/>
    <w:rsid w:val="0CAC4948"/>
    <w:rsid w:val="0CB02BEB"/>
    <w:rsid w:val="0CEF62CA"/>
    <w:rsid w:val="0D782A7C"/>
    <w:rsid w:val="0DDE4FD5"/>
    <w:rsid w:val="0DF27050"/>
    <w:rsid w:val="0E2150AD"/>
    <w:rsid w:val="0E2B636E"/>
    <w:rsid w:val="0F8C0A60"/>
    <w:rsid w:val="0FB47CA9"/>
    <w:rsid w:val="0FD109F9"/>
    <w:rsid w:val="0FD621EB"/>
    <w:rsid w:val="0FE73EE9"/>
    <w:rsid w:val="10645358"/>
    <w:rsid w:val="107C0AD5"/>
    <w:rsid w:val="10944070"/>
    <w:rsid w:val="10ED7BF8"/>
    <w:rsid w:val="10FA2395"/>
    <w:rsid w:val="11160F29"/>
    <w:rsid w:val="113E5D8A"/>
    <w:rsid w:val="11407D54"/>
    <w:rsid w:val="11477335"/>
    <w:rsid w:val="11F17341"/>
    <w:rsid w:val="12082001"/>
    <w:rsid w:val="12C90586"/>
    <w:rsid w:val="12EC67C5"/>
    <w:rsid w:val="130062B2"/>
    <w:rsid w:val="13E968A6"/>
    <w:rsid w:val="13F35552"/>
    <w:rsid w:val="142E0338"/>
    <w:rsid w:val="148A7C64"/>
    <w:rsid w:val="14BE16BC"/>
    <w:rsid w:val="151A266A"/>
    <w:rsid w:val="16DF6236"/>
    <w:rsid w:val="177469AA"/>
    <w:rsid w:val="17E92EF4"/>
    <w:rsid w:val="18153CE9"/>
    <w:rsid w:val="18BF5A03"/>
    <w:rsid w:val="18C55EA4"/>
    <w:rsid w:val="194D1260"/>
    <w:rsid w:val="1970030E"/>
    <w:rsid w:val="197131A1"/>
    <w:rsid w:val="19B0396B"/>
    <w:rsid w:val="19F31E08"/>
    <w:rsid w:val="1A262E1D"/>
    <w:rsid w:val="1AB377E9"/>
    <w:rsid w:val="1AB8095B"/>
    <w:rsid w:val="1AEB6F83"/>
    <w:rsid w:val="1B2971BF"/>
    <w:rsid w:val="1B430B6D"/>
    <w:rsid w:val="1BB630ED"/>
    <w:rsid w:val="1BBE4697"/>
    <w:rsid w:val="1BF16438"/>
    <w:rsid w:val="1C513E4A"/>
    <w:rsid w:val="1CCB706C"/>
    <w:rsid w:val="1D3F3149"/>
    <w:rsid w:val="1E7159F1"/>
    <w:rsid w:val="1EE04FE4"/>
    <w:rsid w:val="1F464788"/>
    <w:rsid w:val="1F5E756B"/>
    <w:rsid w:val="1F762BAF"/>
    <w:rsid w:val="1FB865E8"/>
    <w:rsid w:val="204A02A8"/>
    <w:rsid w:val="208D2D98"/>
    <w:rsid w:val="20930073"/>
    <w:rsid w:val="20983709"/>
    <w:rsid w:val="20DE65C1"/>
    <w:rsid w:val="233020BA"/>
    <w:rsid w:val="235B04CD"/>
    <w:rsid w:val="23B95E70"/>
    <w:rsid w:val="24044C11"/>
    <w:rsid w:val="24253260"/>
    <w:rsid w:val="24A85EE5"/>
    <w:rsid w:val="258A4756"/>
    <w:rsid w:val="265701E8"/>
    <w:rsid w:val="265E1035"/>
    <w:rsid w:val="2673376D"/>
    <w:rsid w:val="27A209C9"/>
    <w:rsid w:val="27F1061B"/>
    <w:rsid w:val="281E2598"/>
    <w:rsid w:val="283E4B96"/>
    <w:rsid w:val="290D4568"/>
    <w:rsid w:val="29520820"/>
    <w:rsid w:val="299C5220"/>
    <w:rsid w:val="2A663F30"/>
    <w:rsid w:val="2B5C7036"/>
    <w:rsid w:val="2B87172C"/>
    <w:rsid w:val="2C3F0EDD"/>
    <w:rsid w:val="2C9A4365"/>
    <w:rsid w:val="2CDA29B3"/>
    <w:rsid w:val="2D6B7AAF"/>
    <w:rsid w:val="2DAA05D8"/>
    <w:rsid w:val="2E3D31FA"/>
    <w:rsid w:val="2E3D58F0"/>
    <w:rsid w:val="2EAC4594"/>
    <w:rsid w:val="2EBF5078"/>
    <w:rsid w:val="2EED69CE"/>
    <w:rsid w:val="2FEC2EF1"/>
    <w:rsid w:val="3098388E"/>
    <w:rsid w:val="309D61D2"/>
    <w:rsid w:val="30D50061"/>
    <w:rsid w:val="31291D49"/>
    <w:rsid w:val="31B5579D"/>
    <w:rsid w:val="31C83722"/>
    <w:rsid w:val="322F57FA"/>
    <w:rsid w:val="32B22D80"/>
    <w:rsid w:val="32B55A55"/>
    <w:rsid w:val="330C763F"/>
    <w:rsid w:val="333F5C66"/>
    <w:rsid w:val="33957634"/>
    <w:rsid w:val="33E73D6D"/>
    <w:rsid w:val="3404111E"/>
    <w:rsid w:val="340910B9"/>
    <w:rsid w:val="342D4F46"/>
    <w:rsid w:val="34670FD0"/>
    <w:rsid w:val="346E05B1"/>
    <w:rsid w:val="348273A6"/>
    <w:rsid w:val="357D4824"/>
    <w:rsid w:val="35C81F43"/>
    <w:rsid w:val="35F11C06"/>
    <w:rsid w:val="36022C46"/>
    <w:rsid w:val="37166CDE"/>
    <w:rsid w:val="37816EBB"/>
    <w:rsid w:val="3805212F"/>
    <w:rsid w:val="38415FDC"/>
    <w:rsid w:val="385D51A0"/>
    <w:rsid w:val="38F848ED"/>
    <w:rsid w:val="391C7CFC"/>
    <w:rsid w:val="3A3B7187"/>
    <w:rsid w:val="3B0A4DAB"/>
    <w:rsid w:val="3B331C0C"/>
    <w:rsid w:val="3BBA5408"/>
    <w:rsid w:val="3CCD2CF9"/>
    <w:rsid w:val="3D261B8F"/>
    <w:rsid w:val="3D3D6D72"/>
    <w:rsid w:val="3DF87E74"/>
    <w:rsid w:val="3E3A7756"/>
    <w:rsid w:val="3E9A1FA2"/>
    <w:rsid w:val="3EF1250A"/>
    <w:rsid w:val="3F0C10F2"/>
    <w:rsid w:val="3F5741A4"/>
    <w:rsid w:val="3FB078CC"/>
    <w:rsid w:val="40C003E6"/>
    <w:rsid w:val="41684904"/>
    <w:rsid w:val="422B7AE1"/>
    <w:rsid w:val="42C65A5C"/>
    <w:rsid w:val="43140575"/>
    <w:rsid w:val="43480742"/>
    <w:rsid w:val="435D77B9"/>
    <w:rsid w:val="449C0FB8"/>
    <w:rsid w:val="44A40D42"/>
    <w:rsid w:val="44FA7E5E"/>
    <w:rsid w:val="454A4722"/>
    <w:rsid w:val="45AF6DF9"/>
    <w:rsid w:val="45C7169E"/>
    <w:rsid w:val="467B5F12"/>
    <w:rsid w:val="46F030A7"/>
    <w:rsid w:val="47721D0E"/>
    <w:rsid w:val="48547666"/>
    <w:rsid w:val="4856518C"/>
    <w:rsid w:val="48873598"/>
    <w:rsid w:val="49072873"/>
    <w:rsid w:val="493237BF"/>
    <w:rsid w:val="493A4AAE"/>
    <w:rsid w:val="49E30CA1"/>
    <w:rsid w:val="4A13325F"/>
    <w:rsid w:val="4A50202E"/>
    <w:rsid w:val="4ACF1226"/>
    <w:rsid w:val="4AE20F59"/>
    <w:rsid w:val="4B6D2F19"/>
    <w:rsid w:val="4B747D73"/>
    <w:rsid w:val="4BB200F6"/>
    <w:rsid w:val="4C3752D5"/>
    <w:rsid w:val="4C793881"/>
    <w:rsid w:val="4CE3752D"/>
    <w:rsid w:val="4CF76A93"/>
    <w:rsid w:val="4D227D33"/>
    <w:rsid w:val="4DCB557B"/>
    <w:rsid w:val="4E1B60BA"/>
    <w:rsid w:val="4E9E1CEB"/>
    <w:rsid w:val="4EC72940"/>
    <w:rsid w:val="4ED432AF"/>
    <w:rsid w:val="4F075432"/>
    <w:rsid w:val="4F31425D"/>
    <w:rsid w:val="4FC11A85"/>
    <w:rsid w:val="4FED75D2"/>
    <w:rsid w:val="503C55AF"/>
    <w:rsid w:val="50970A38"/>
    <w:rsid w:val="50B909AE"/>
    <w:rsid w:val="50D91050"/>
    <w:rsid w:val="51695A51"/>
    <w:rsid w:val="522D4D1A"/>
    <w:rsid w:val="52AE204A"/>
    <w:rsid w:val="52CF31CB"/>
    <w:rsid w:val="53B35B89"/>
    <w:rsid w:val="54120B01"/>
    <w:rsid w:val="544F3B03"/>
    <w:rsid w:val="54F977BF"/>
    <w:rsid w:val="55146FA8"/>
    <w:rsid w:val="55BB2AD2"/>
    <w:rsid w:val="55D50038"/>
    <w:rsid w:val="56691E46"/>
    <w:rsid w:val="56FD4815"/>
    <w:rsid w:val="57450DE7"/>
    <w:rsid w:val="57711FE2"/>
    <w:rsid w:val="57A103CF"/>
    <w:rsid w:val="57FE04E3"/>
    <w:rsid w:val="58346B6C"/>
    <w:rsid w:val="58A50A18"/>
    <w:rsid w:val="58C148A4"/>
    <w:rsid w:val="591238A6"/>
    <w:rsid w:val="59282B75"/>
    <w:rsid w:val="59367040"/>
    <w:rsid w:val="59423B94"/>
    <w:rsid w:val="59554FEC"/>
    <w:rsid w:val="59AE0429"/>
    <w:rsid w:val="59F36CDF"/>
    <w:rsid w:val="5A5D145B"/>
    <w:rsid w:val="5A987609"/>
    <w:rsid w:val="5AAF1FFA"/>
    <w:rsid w:val="5B90663B"/>
    <w:rsid w:val="5BE82147"/>
    <w:rsid w:val="5C3B2BBF"/>
    <w:rsid w:val="5CA42230"/>
    <w:rsid w:val="5D8B722E"/>
    <w:rsid w:val="5E650CEA"/>
    <w:rsid w:val="5F33412B"/>
    <w:rsid w:val="5F773F0E"/>
    <w:rsid w:val="5F7D704B"/>
    <w:rsid w:val="5F96499B"/>
    <w:rsid w:val="5F9B4A95"/>
    <w:rsid w:val="5FA30332"/>
    <w:rsid w:val="5FCA2CD1"/>
    <w:rsid w:val="604069F6"/>
    <w:rsid w:val="60681AA9"/>
    <w:rsid w:val="60F568E7"/>
    <w:rsid w:val="612754C0"/>
    <w:rsid w:val="61505BDB"/>
    <w:rsid w:val="6171689E"/>
    <w:rsid w:val="618172C6"/>
    <w:rsid w:val="622B0FE0"/>
    <w:rsid w:val="624D0F56"/>
    <w:rsid w:val="62A52B40"/>
    <w:rsid w:val="633259B1"/>
    <w:rsid w:val="6389533F"/>
    <w:rsid w:val="63957059"/>
    <w:rsid w:val="63BC45E5"/>
    <w:rsid w:val="64950E33"/>
    <w:rsid w:val="655F791E"/>
    <w:rsid w:val="65B80DDC"/>
    <w:rsid w:val="65D22888"/>
    <w:rsid w:val="6679092A"/>
    <w:rsid w:val="669B6734"/>
    <w:rsid w:val="66DE0D17"/>
    <w:rsid w:val="66F347C2"/>
    <w:rsid w:val="673D666D"/>
    <w:rsid w:val="677271C2"/>
    <w:rsid w:val="67D00312"/>
    <w:rsid w:val="67E1568C"/>
    <w:rsid w:val="680D6B72"/>
    <w:rsid w:val="686B482C"/>
    <w:rsid w:val="68BE7511"/>
    <w:rsid w:val="69937B96"/>
    <w:rsid w:val="6A5F165E"/>
    <w:rsid w:val="6A603A61"/>
    <w:rsid w:val="6A7D53BB"/>
    <w:rsid w:val="6B17588D"/>
    <w:rsid w:val="6B3B6738"/>
    <w:rsid w:val="6BEF39AA"/>
    <w:rsid w:val="6BEF4473"/>
    <w:rsid w:val="6C0703C8"/>
    <w:rsid w:val="6C7517D5"/>
    <w:rsid w:val="6CB57E24"/>
    <w:rsid w:val="6D9D5BEC"/>
    <w:rsid w:val="6DDB3E50"/>
    <w:rsid w:val="6E335F88"/>
    <w:rsid w:val="6E6374DE"/>
    <w:rsid w:val="6EBA7973"/>
    <w:rsid w:val="702F7EED"/>
    <w:rsid w:val="705B6F34"/>
    <w:rsid w:val="70C96594"/>
    <w:rsid w:val="711C04F5"/>
    <w:rsid w:val="71A215A9"/>
    <w:rsid w:val="7273314B"/>
    <w:rsid w:val="72A028A8"/>
    <w:rsid w:val="72D74F98"/>
    <w:rsid w:val="73613B3A"/>
    <w:rsid w:val="75A269C5"/>
    <w:rsid w:val="75BC37EB"/>
    <w:rsid w:val="75F714AD"/>
    <w:rsid w:val="761A519B"/>
    <w:rsid w:val="76265996"/>
    <w:rsid w:val="777E6720"/>
    <w:rsid w:val="77BD7A22"/>
    <w:rsid w:val="77D870BC"/>
    <w:rsid w:val="78106856"/>
    <w:rsid w:val="78EF290F"/>
    <w:rsid w:val="79053EE1"/>
    <w:rsid w:val="795E2ABC"/>
    <w:rsid w:val="797E23E2"/>
    <w:rsid w:val="79D0629D"/>
    <w:rsid w:val="7A174539"/>
    <w:rsid w:val="7A7C4677"/>
    <w:rsid w:val="7AD4000F"/>
    <w:rsid w:val="7ADD77A8"/>
    <w:rsid w:val="7B034450"/>
    <w:rsid w:val="7B0A7FF2"/>
    <w:rsid w:val="7BD00A19"/>
    <w:rsid w:val="7C300720"/>
    <w:rsid w:val="7C3C40BE"/>
    <w:rsid w:val="7D065993"/>
    <w:rsid w:val="7D282076"/>
    <w:rsid w:val="7D500B0B"/>
    <w:rsid w:val="7D550585"/>
    <w:rsid w:val="7DAE0FEB"/>
    <w:rsid w:val="7E6F077A"/>
    <w:rsid w:val="7EA80360"/>
    <w:rsid w:val="7ECB797B"/>
    <w:rsid w:val="7EED78F1"/>
    <w:rsid w:val="7EFE3508"/>
    <w:rsid w:val="7F1A7081"/>
    <w:rsid w:val="7F324E74"/>
    <w:rsid w:val="7FAF2DF8"/>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5"/>
    <w:qFormat/>
    <w:uiPriority w:val="0"/>
    <w:pPr>
      <w:keepNext/>
      <w:keepLines/>
      <w:numPr>
        <w:ilvl w:val="0"/>
        <w:numId w:val="1"/>
      </w:numPr>
      <w:spacing w:beforeLines="50" w:afterLines="100"/>
      <w:ind w:firstLine="0"/>
      <w:jc w:val="center"/>
      <w:outlineLvl w:val="0"/>
    </w:pPr>
    <w:rPr>
      <w:b/>
      <w:bCs/>
      <w:kern w:val="44"/>
      <w:sz w:val="36"/>
      <w:szCs w:val="44"/>
    </w:rPr>
  </w:style>
  <w:style w:type="paragraph" w:styleId="2">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1"/>
    <w:basedOn w:val="1"/>
    <w:qFormat/>
    <w:uiPriority w:val="0"/>
  </w:style>
  <w:style w:type="character" w:customStyle="1" w:styleId="17">
    <w:name w:val="标题 1 Char"/>
    <w:link w:val="3"/>
    <w:qFormat/>
    <w:uiPriority w:val="0"/>
    <w:rPr>
      <w:b/>
      <w:bCs/>
      <w:kern w:val="44"/>
      <w:sz w:val="36"/>
      <w:szCs w:val="44"/>
    </w:rPr>
  </w:style>
  <w:style w:type="paragraph" w:customStyle="1" w:styleId="18">
    <w:name w:val="标题2"/>
    <w:basedOn w:val="2"/>
    <w:qFormat/>
    <w:uiPriority w:val="0"/>
    <w:pPr>
      <w:keepNext w:val="0"/>
      <w:keepLines w:val="0"/>
      <w:tabs>
        <w:tab w:val="left" w:pos="0"/>
      </w:tabs>
    </w:pPr>
    <w:rPr>
      <w:rFonts w:ascii="Arial" w:hAnsi="Arial"/>
      <w:b w:val="0"/>
      <w:sz w:val="30"/>
    </w:rPr>
  </w:style>
  <w:style w:type="character" w:customStyle="1" w:styleId="19">
    <w:name w:val="font121"/>
    <w:basedOn w:val="11"/>
    <w:qFormat/>
    <w:uiPriority w:val="0"/>
    <w:rPr>
      <w:rFonts w:ascii="宋体" w:hAnsi="宋体" w:eastAsia="宋体" w:cs="宋体"/>
      <w:color w:val="000000"/>
      <w:sz w:val="16"/>
      <w:szCs w:val="16"/>
      <w:u w:val="none"/>
    </w:rPr>
  </w:style>
  <w:style w:type="character" w:customStyle="1" w:styleId="20">
    <w:name w:val="font31"/>
    <w:basedOn w:val="11"/>
    <w:qFormat/>
    <w:uiPriority w:val="0"/>
    <w:rPr>
      <w:rFonts w:ascii="宋体" w:hAnsi="宋体" w:eastAsia="宋体" w:cs="宋体"/>
      <w:color w:val="000000"/>
      <w:sz w:val="18"/>
      <w:szCs w:val="18"/>
      <w:u w:val="none"/>
    </w:rPr>
  </w:style>
  <w:style w:type="character" w:customStyle="1" w:styleId="21">
    <w:name w:val="font01"/>
    <w:basedOn w:val="11"/>
    <w:qFormat/>
    <w:uiPriority w:val="0"/>
    <w:rPr>
      <w:rFonts w:hint="default" w:ascii="Arial" w:hAnsi="Arial" w:cs="Arial"/>
      <w:color w:val="000000"/>
      <w:sz w:val="22"/>
      <w:szCs w:val="22"/>
      <w:u w:val="none"/>
    </w:rPr>
  </w:style>
  <w:style w:type="character" w:customStyle="1" w:styleId="22">
    <w:name w:val="font41"/>
    <w:basedOn w:val="11"/>
    <w:qFormat/>
    <w:uiPriority w:val="0"/>
    <w:rPr>
      <w:rFonts w:hint="eastAsia" w:ascii="宋体" w:hAnsi="宋体" w:eastAsia="宋体" w:cs="宋体"/>
      <w:color w:val="000000"/>
      <w:sz w:val="22"/>
      <w:szCs w:val="22"/>
      <w:u w:val="none"/>
    </w:rPr>
  </w:style>
  <w:style w:type="character" w:customStyle="1" w:styleId="23">
    <w:name w:val="font71"/>
    <w:basedOn w:val="11"/>
    <w:qFormat/>
    <w:uiPriority w:val="0"/>
    <w:rPr>
      <w:rFonts w:hint="default" w:ascii="Arial" w:hAnsi="Arial" w:cs="Arial"/>
      <w:color w:val="000000"/>
      <w:sz w:val="18"/>
      <w:szCs w:val="18"/>
      <w:u w:val="none"/>
    </w:rPr>
  </w:style>
  <w:style w:type="character" w:customStyle="1" w:styleId="24">
    <w:name w:val="font61"/>
    <w:basedOn w:val="11"/>
    <w:qFormat/>
    <w:uiPriority w:val="0"/>
    <w:rPr>
      <w:rFonts w:hint="eastAsia" w:ascii="宋体" w:hAnsi="宋体" w:eastAsia="宋体" w:cs="宋体"/>
      <w:color w:val="000000"/>
      <w:sz w:val="18"/>
      <w:szCs w:val="18"/>
      <w:u w:val="none"/>
    </w:rPr>
  </w:style>
  <w:style w:type="character" w:customStyle="1" w:styleId="25">
    <w:name w:val="标题 1 Char2"/>
    <w:link w:val="3"/>
    <w:qFormat/>
    <w:uiPriority w:val="0"/>
    <w:rPr>
      <w:rFonts w:ascii="仿宋_GB2312" w:hAnsi="Calibri" w:eastAsia="仿宋_GB2312"/>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6094</Words>
  <Characters>6346</Characters>
  <Lines>45</Lines>
  <Paragraphs>12</Paragraphs>
  <TotalTime>159</TotalTime>
  <ScaleCrop>false</ScaleCrop>
  <LinksUpToDate>false</LinksUpToDate>
  <CharactersWithSpaces>7321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张攀</cp:lastModifiedBy>
  <dcterms:modified xsi:type="dcterms:W3CDTF">2026-06-05T06:28:12Z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C5C7F38E71CA43A6815219B3703C2EF7_13</vt:lpwstr>
  </property>
  <property fmtid="{D5CDD505-2E9C-101B-9397-08002B2CF9AE}" pid="4" name="KSOTemplateDocerSaveRecord">
    <vt:lpwstr>eyJoZGlkIjoiZTVmZDNjODA1ZDRiNzUwMzM5ZGY3Njg1M2E4MzZmODAiLCJ1c2VySWQiOiIxNzQ3ODk2Mjc1In0=</vt:lpwstr>
  </property>
</Properties>
</file>